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C48" w:rsidRDefault="009C5785">
      <w:pPr>
        <w:spacing w:after="39" w:line="240" w:lineRule="auto"/>
        <w:ind w:left="0" w:firstLine="0"/>
        <w:jc w:val="left"/>
      </w:pPr>
      <w:r>
        <w:rPr>
          <w:rFonts w:ascii="Calibri" w:eastAsia="Calibri" w:hAnsi="Calibri" w:cs="Calibri"/>
          <w:sz w:val="22"/>
        </w:rPr>
        <w:t xml:space="preserve"> </w:t>
      </w:r>
    </w:p>
    <w:p w:rsidR="00391530" w:rsidRPr="004E750E" w:rsidRDefault="008E1394" w:rsidP="004E750E">
      <w:pPr>
        <w:rPr>
          <w:b/>
          <w:color w:val="auto"/>
          <w:sz w:val="28"/>
          <w:szCs w:val="28"/>
        </w:rPr>
      </w:pPr>
      <w:r w:rsidRPr="008E1394">
        <w:rPr>
          <w:b/>
          <w:sz w:val="28"/>
          <w:szCs w:val="28"/>
        </w:rPr>
        <w:t>Unlocking Sustainable Horizons: Integrating Solar Cell Radio Wave Technology with AI for Business Advancement in Vaccine and Antibiotic Sectors</w:t>
      </w:r>
    </w:p>
    <w:p w:rsidR="004E750E" w:rsidRPr="00830093" w:rsidRDefault="004E750E" w:rsidP="004E750E">
      <w:pPr>
        <w:pBdr>
          <w:top w:val="nil"/>
          <w:left w:val="nil"/>
          <w:bottom w:val="nil"/>
          <w:right w:val="nil"/>
          <w:between w:val="nil"/>
        </w:pBdr>
        <w:jc w:val="center"/>
        <w:rPr>
          <w:b/>
          <w:szCs w:val="18"/>
        </w:rPr>
      </w:pPr>
      <w:r w:rsidRPr="00830093">
        <w:rPr>
          <w:b/>
          <w:szCs w:val="18"/>
        </w:rPr>
        <w:t xml:space="preserve">Chen </w:t>
      </w:r>
      <w:proofErr w:type="spellStart"/>
      <w:proofErr w:type="gramStart"/>
      <w:r w:rsidRPr="00830093">
        <w:rPr>
          <w:b/>
          <w:szCs w:val="18"/>
        </w:rPr>
        <w:t>jin</w:t>
      </w:r>
      <w:proofErr w:type="spellEnd"/>
      <w:proofErr w:type="gramEnd"/>
      <w:r w:rsidRPr="00830093">
        <w:rPr>
          <w:b/>
          <w:szCs w:val="18"/>
        </w:rPr>
        <w:t xml:space="preserve"> Kim</w:t>
      </w:r>
    </w:p>
    <w:p w:rsidR="004E750E" w:rsidRDefault="004E750E" w:rsidP="004E750E">
      <w:pPr>
        <w:pBdr>
          <w:top w:val="nil"/>
          <w:left w:val="nil"/>
          <w:bottom w:val="nil"/>
          <w:right w:val="nil"/>
          <w:between w:val="nil"/>
        </w:pBdr>
        <w:jc w:val="center"/>
        <w:rPr>
          <w:szCs w:val="18"/>
        </w:rPr>
      </w:pPr>
      <w:r w:rsidRPr="00830093">
        <w:rPr>
          <w:szCs w:val="18"/>
        </w:rPr>
        <w:t xml:space="preserve">Independent Researcher </w:t>
      </w:r>
      <w:proofErr w:type="spellStart"/>
      <w:r w:rsidRPr="00830093">
        <w:rPr>
          <w:szCs w:val="18"/>
        </w:rPr>
        <w:t>Busan</w:t>
      </w:r>
      <w:proofErr w:type="spellEnd"/>
    </w:p>
    <w:p w:rsidR="004E750E" w:rsidRPr="00830093" w:rsidRDefault="004E750E" w:rsidP="004E750E">
      <w:pPr>
        <w:pBdr>
          <w:top w:val="nil"/>
          <w:left w:val="nil"/>
          <w:bottom w:val="nil"/>
          <w:right w:val="nil"/>
          <w:between w:val="nil"/>
        </w:pBdr>
        <w:jc w:val="center"/>
        <w:rPr>
          <w:color w:val="000000" w:themeColor="text1"/>
          <w:szCs w:val="18"/>
        </w:rPr>
      </w:pPr>
      <w:hyperlink r:id="rId7" w:history="1">
        <w:r w:rsidRPr="0020067F">
          <w:rPr>
            <w:rStyle w:val="Hyperlink"/>
            <w:rFonts w:eastAsia="MS Mincho"/>
            <w:szCs w:val="18"/>
          </w:rPr>
          <w:t>chenjinkim237144@gmail.com</w:t>
        </w:r>
      </w:hyperlink>
    </w:p>
    <w:p w:rsidR="00391530" w:rsidRPr="00391530" w:rsidRDefault="00391530" w:rsidP="00391530">
      <w:pPr>
        <w:spacing w:after="0" w:line="240" w:lineRule="auto"/>
        <w:ind w:left="0" w:firstLine="0"/>
        <w:jc w:val="center"/>
        <w:rPr>
          <w:b/>
          <w:szCs w:val="18"/>
        </w:rPr>
      </w:pPr>
    </w:p>
    <w:p w:rsidR="00391530" w:rsidRDefault="00391530" w:rsidP="00391530">
      <w:pPr>
        <w:spacing w:after="0" w:line="240" w:lineRule="auto"/>
        <w:ind w:left="0" w:firstLine="0"/>
        <w:jc w:val="center"/>
      </w:pPr>
    </w:p>
    <w:p w:rsidR="008E1394" w:rsidRPr="008E1394" w:rsidRDefault="008E1394" w:rsidP="008E1394">
      <w:pPr>
        <w:rPr>
          <w:b/>
          <w:szCs w:val="18"/>
        </w:rPr>
      </w:pPr>
      <w:r>
        <w:rPr>
          <w:b/>
          <w:szCs w:val="18"/>
        </w:rPr>
        <w:t xml:space="preserve">Abstract: </w:t>
      </w:r>
      <w:r w:rsidRPr="008E1394">
        <w:rPr>
          <w:szCs w:val="18"/>
        </w:rPr>
        <w:t>This</w:t>
      </w:r>
      <w:r>
        <w:rPr>
          <w:szCs w:val="18"/>
        </w:rPr>
        <w:t xml:space="preserve"> review paper provides an extensive examination of the synergistic integration of several technologies, such as radio waves, solar cell technology, artificial intelligence (AI), business information technology (IT), immunizations, and antibiotics, with the goal of fostering sustainable innovation. Comprehensive analysis is carried out, highlighting the manner in which healthcare solutions, renewable energy, and smart technologies are connected. The abstract looks at how technology may advance by using radio waves and solar cells, and how artificial intelligence and corporate IT could maximize productivity. The evaluation also explores the novel ways in which vaccinations and antibiotics might revolutionize public health. By connecting various fields, the article aims to offer insights into the all-encompassing and sustainable strategy that results from the convergence of numerous technologies for the benefit of business and society. This research explores the intricate connections between solar cell technology and artificial intelligence (AI), elucidating how the convergence of advanced computational capacity and renewable energy sources propels innovations never seen before. In order to optimize productivity and decision-making processes, business IT plays the critical role of facilitator, orchestrating the seamless integration of disparate technologies. The important topic of medicine is also covered in the article, where immunizations and antibiotics are critical for creating resilient societies. This study explains how combining these technological and medical advancements together may lead to comprehensive and sustainable solutions, while also emphasizing the need of multidisciplinary collaboration in tackling the challenges of our rapidly changing environment.</w:t>
      </w:r>
    </w:p>
    <w:p w:rsidR="008E1394" w:rsidRPr="008E1394" w:rsidRDefault="008E1394" w:rsidP="008E1394">
      <w:pPr>
        <w:rPr>
          <w:b/>
          <w:szCs w:val="18"/>
        </w:rPr>
      </w:pPr>
      <w:r>
        <w:rPr>
          <w:b/>
          <w:szCs w:val="18"/>
        </w:rPr>
        <w:t xml:space="preserve">Key words: </w:t>
      </w:r>
      <w:r>
        <w:rPr>
          <w:szCs w:val="18"/>
        </w:rPr>
        <w:t>Integration, energy production, radio waves, artificial intelligence, integration of solar cells, resilience, cost savings, business operations, vaccines, antibiotics,  sustainability, emerging trends, environmental responsibility, and transformative technology.</w:t>
      </w:r>
    </w:p>
    <w:p w:rsidR="008E1394" w:rsidRPr="002A47B0" w:rsidRDefault="002A47B0" w:rsidP="002A47B0">
      <w:pPr>
        <w:jc w:val="center"/>
        <w:rPr>
          <w:b/>
          <w:sz w:val="26"/>
          <w:szCs w:val="26"/>
        </w:rPr>
      </w:pPr>
      <w:bookmarkStart w:id="0" w:name="_GoBack"/>
      <w:bookmarkEnd w:id="0"/>
      <w:r w:rsidRPr="002A47B0">
        <w:rPr>
          <w:b/>
          <w:sz w:val="26"/>
          <w:szCs w:val="26"/>
        </w:rPr>
        <w:t>INTRODUCTION</w:t>
      </w:r>
    </w:p>
    <w:p w:rsidR="008E1394" w:rsidRDefault="008E1394" w:rsidP="008E1394">
      <w:pPr>
        <w:rPr>
          <w:szCs w:val="18"/>
        </w:rPr>
      </w:pPr>
      <w:r>
        <w:rPr>
          <w:szCs w:val="18"/>
        </w:rPr>
        <w:t xml:space="preserve">Technology has come a long way in the last several years, especially in the areas of solar energy, radio wave transmission, artificial intelligence (AI), and commerce. Individually, each of these fields has significant advantages and has changed the face of the contemporary world. But the opportunity to completely change how we use energy, communicate, and do business lies at the nexus of these technologies. In this review paper, we explore the fascinating field of solar cell-radio wave integration and how artificial intelligence (AI) is essential to coordinating this convergence for commercial success. Photovoltaic, another name for solar cell technology, is leading the global movement toward clean and sustainable energy solutions. Often called solar cells, photovoltaic cells are made to use the photovoltaic effect to turn sunlight into electricity. This invention is essential to the clean energy revolution since it has not only decreased our reliance on fossil fuels but also drastically decreased greenhouse gas emissions. The efficiency, robustness, and affordability of solar cells have significantly increased over time, making solar energy a desirable choice for people, organizations, and communities [1]. </w:t>
      </w:r>
    </w:p>
    <w:p w:rsidR="008E1394" w:rsidRDefault="008E1394" w:rsidP="008E1394">
      <w:pPr>
        <w:rPr>
          <w:szCs w:val="18"/>
        </w:rPr>
      </w:pPr>
      <w:r>
        <w:rPr>
          <w:szCs w:val="18"/>
        </w:rPr>
        <w:t xml:space="preserve">The concept of a convergence of solar cells, radio waves, artificial intelligence, and business may seem futuristic as we enter the twenty-first century, yet it is quickly coming to pass. This convergence of several cutting-edge technologies produces a mutually beneficial connection with enormous potential for efficiency, cost savings, and sustainability across a range of </w:t>
      </w:r>
      <w:proofErr w:type="gramStart"/>
      <w:r>
        <w:rPr>
          <w:szCs w:val="18"/>
        </w:rPr>
        <w:t>industries</w:t>
      </w:r>
      <w:proofErr w:type="gramEnd"/>
      <w:r>
        <w:rPr>
          <w:szCs w:val="18"/>
        </w:rPr>
        <w:t>. Integration of Solar Cells with Radio Wave Technology: Traditionally utilized to generate power, solar cells are now being combined with radio wave technology. The simultaneous collection of solar energy and radio wave data transmission is made possible by this integration. Systems for radio wave communication driven by solar energy are a novel idea. Imagine networks of self-sustaining communications, particularly in isolated or off-grid locations where both connectivity and electricity are in short supply. Innumerable other applications, such as remote monitoring and disaster recovery, can be revolutionized by this technology [2].</w:t>
      </w:r>
    </w:p>
    <w:p w:rsidR="008E1394" w:rsidRDefault="008E1394" w:rsidP="008E1394">
      <w:pPr>
        <w:rPr>
          <w:szCs w:val="18"/>
        </w:rPr>
      </w:pPr>
      <w:r>
        <w:rPr>
          <w:b/>
          <w:szCs w:val="18"/>
        </w:rPr>
        <w:t xml:space="preserve">Artificial Intelligence in the Mix: </w:t>
      </w:r>
      <w:r>
        <w:rPr>
          <w:szCs w:val="18"/>
        </w:rPr>
        <w:t>Machine learning algorithms, which power artificial intelligence, are essential to handling this intricate interaction. Artificial Intelligence enhances solar cell performance by instantly adjusting to changing environmental factors to optimize energy production. Additionally, it effectively controls the operations of data receipt and transmission, guaranteeing the network's continued dependability and responsiveness. Additionally, AI intelligence mines the sent data for insightful information that helps businesses make better decisions, streamline processes, and improve consumer experiences [3].</w:t>
      </w:r>
    </w:p>
    <w:p w:rsidR="008E1394" w:rsidRDefault="008E1394" w:rsidP="008E1394">
      <w:pPr>
        <w:rPr>
          <w:szCs w:val="18"/>
        </w:rPr>
      </w:pPr>
      <w:r>
        <w:rPr>
          <w:b/>
          <w:szCs w:val="18"/>
        </w:rPr>
        <w:t>Business Transformations:</w:t>
      </w:r>
      <w:r>
        <w:rPr>
          <w:szCs w:val="18"/>
        </w:rPr>
        <w:t xml:space="preserve"> This convergence has significant effects on enterprises. Businesses that use self-sustaining solar-cell powered communication systems can cut their energy expenses. Real-time data transmission helps improve inventory management and logistics. Additionally, by selling insights and services, the data these systems generate can lead to the creation </w:t>
      </w:r>
      <w:r>
        <w:rPr>
          <w:szCs w:val="18"/>
        </w:rPr>
        <w:lastRenderedPageBreak/>
        <w:t>of new revenue streams. We'll go into more detail about these topics in this post, including the technology underlying radio waves and solar cells, the function of artificial intelligence, and the possible commercial uses that are transforming a number of industries. We'll also discuss new developments and opportunities for the future, providing a thorough understanding of how this integration is set to transform business and advance sustainable living. Join us as we explore the revolutionary possibilities of solar cell-radio wave integration and its mutually beneficial interaction with artificial intelligence in the fields of technology and commerce. The basis for the following portions of your article, where you can go into more detail about each component of this convergence, is provided by this introduction [4].</w:t>
      </w:r>
    </w:p>
    <w:p w:rsidR="008E1394" w:rsidRDefault="008E1394" w:rsidP="008E1394">
      <w:pPr>
        <w:rPr>
          <w:szCs w:val="18"/>
        </w:rPr>
      </w:pPr>
      <w:r>
        <w:rPr>
          <w:szCs w:val="18"/>
        </w:rPr>
        <w:t>Vaccines and antibiotics stand as monumental achievements in the realm of medicine, each playing a distinct yet complementary role in safeguarding public health. Vaccines, a triumph of preventative medicine, have revolutionized disease control by stimulating the immune system to recognize and defend against specific pathogens. Over the centuries, vaccines have eradicated or significantly curtailed the spread of deadly diseases, saving countless lives and shaping the landscape of global health. Meanwhile, antibiotics have been indispensable in the treatment of bacterial infections, offering a potent weapon against a myriad of diseases. However, their efficacy is now threatened by the rise of antimicrobial resistance, posing a significant challenge to modern healthcare. This introduction sets the stage for a nuanced exploration of the contributions, challenges, and interconnectedness of vaccines and antibiotics in the ever-evolving landscape of medical science.</w:t>
      </w:r>
    </w:p>
    <w:p w:rsidR="008E1394" w:rsidRPr="002A47B0" w:rsidRDefault="002A47B0" w:rsidP="002A47B0">
      <w:pPr>
        <w:jc w:val="center"/>
        <w:rPr>
          <w:b/>
          <w:sz w:val="26"/>
          <w:szCs w:val="26"/>
        </w:rPr>
      </w:pPr>
      <w:r w:rsidRPr="002A47B0">
        <w:rPr>
          <w:b/>
          <w:sz w:val="26"/>
          <w:szCs w:val="26"/>
        </w:rPr>
        <w:t>SOLAR CELL UTILIZATION</w:t>
      </w:r>
    </w:p>
    <w:p w:rsidR="008E1394" w:rsidRDefault="008E1394" w:rsidP="008E1394">
      <w:pPr>
        <w:rPr>
          <w:szCs w:val="18"/>
        </w:rPr>
      </w:pPr>
      <w:r>
        <w:rPr>
          <w:szCs w:val="18"/>
        </w:rPr>
        <w:t xml:space="preserve">For a very long time, the sun has fascinated us and been an essential component of life on Earth. It is our ever-dependable celestial body. We have been using its energy for agriculture, heating, and navigation for ages. But in the last several decades, the development of solar cell technology—often referred to as photovoltaic—has fundamentally changed our perception of the sun's power. The basic process of solar cell technology is using the photovoltaic effect to convert sunlight into electricity. This effect, which was identified in 1839 by the French physicist </w:t>
      </w:r>
      <w:proofErr w:type="spellStart"/>
      <w:r>
        <w:rPr>
          <w:szCs w:val="18"/>
        </w:rPr>
        <w:t>Alexandre</w:t>
      </w:r>
      <w:proofErr w:type="spellEnd"/>
      <w:r>
        <w:rPr>
          <w:szCs w:val="18"/>
        </w:rPr>
        <w:t>-Edmond Becquerel, explains the phenomena wherein some materials, when exposed to sunlight, produce an electric current. Using semiconductors, which are primarily constructed of silicon, solar cells are made to take advantage of this phenomenon by converting solar photons into electrical energy. Solar cell technology has advanced significantly over time in terms of cost-effectiveness, durability, and efficiency. The development of solar cell designs, materials, and manufacturing processes has accelerated the use of solar energy as a dependable and environmentally friendly replacement for conventional fossil fuel-based power generation. The percentage of sunshine that is converted to energy is measured by solar cell efficiency, which has been increasing over time [5].</w:t>
      </w:r>
    </w:p>
    <w:p w:rsidR="008E1394" w:rsidRDefault="008E1394" w:rsidP="008E1394">
      <w:pPr>
        <w:rPr>
          <w:szCs w:val="18"/>
        </w:rPr>
      </w:pPr>
      <w:r>
        <w:rPr>
          <w:szCs w:val="18"/>
        </w:rPr>
        <w:t xml:space="preserve">Researchers have produced solar cell efficiencies above 40% thanks to advancements like multi-junction solar cells, tandem solar cells, and the utilization of cutting-edge materials like </w:t>
      </w:r>
      <w:proofErr w:type="spellStart"/>
      <w:r>
        <w:rPr>
          <w:szCs w:val="18"/>
        </w:rPr>
        <w:t>perovskite</w:t>
      </w:r>
      <w:proofErr w:type="spellEnd"/>
      <w:r>
        <w:rPr>
          <w:szCs w:val="18"/>
        </w:rPr>
        <w:t>. Earlier solar cells had efficiencies in the single digits. These developments are important because they increase the amount of energy that can be produced from a given area of solar panels, which lowers the cost of installing solar power systems. The merging of solar cell technology with radio wave technology is one of the most interesting recent advancements in this field. These days, solar cells can do two things: they can produce power and use radio waves to convey data. Numerous opportunities arise from this convergence, particularly when conventional power sources and communication infrastructure are few. For instance, solar-powered radio wave communication systems are starting to come into being. In isolated and off-grid locations, these technologies may be able to offer self-sustaining communication networks. They can be used without a constant external power source for disaster recovery, remote device monitoring, and other purposes. Combining radio wave technology with solar cells not only improves communication system resilience but also lessens its environmental impact [6].</w:t>
      </w:r>
    </w:p>
    <w:p w:rsidR="008E1394" w:rsidRDefault="008E1394" w:rsidP="008E1394">
      <w:pPr>
        <w:rPr>
          <w:szCs w:val="18"/>
        </w:rPr>
      </w:pPr>
      <w:r>
        <w:rPr>
          <w:szCs w:val="18"/>
        </w:rPr>
        <w:t>This integration has an influence that extends beyond dependable communication and efficient energy production. It turns solar installations into intelligent, data-generating devices that can communicate data about their own performance and environmental circumstances. This data can be very useful for real-time decision-making and predictive maintenance. The worldwide movement towards 5G networks and the Internet of Things (</w:t>
      </w:r>
      <w:proofErr w:type="spellStart"/>
      <w:r>
        <w:rPr>
          <w:szCs w:val="18"/>
        </w:rPr>
        <w:t>IoT</w:t>
      </w:r>
      <w:proofErr w:type="spellEnd"/>
      <w:r>
        <w:rPr>
          <w:szCs w:val="18"/>
        </w:rPr>
        <w:t>) is congruent with the convergence of solar cells and radio waves. Solar-powered communication systems can be advantageous for Internet of Things devices, which are dependent on continuous connectivity. These devices don't require grid-connected power sources or regular battery replacements in order to function autonomously. Solar cell technology has advanced significantly in terms of efficiency and adaptability since the photovoltaic effect was discovered. It is at the center of a technological revolution that could change how we communicate, use energy, and do business when paired with radio wave technology and artificial intelligence. The importance of artificial intelligence and radio wave technology, as well as how this convergence is changing enterprises across a range of industries, will be examined in the next sections of this article. This section lays the groundwork for the other sections in your essay by giving a thorough explanation of solar cell technology, its development, and its integration with radio wave technology [7].</w:t>
      </w:r>
    </w:p>
    <w:p w:rsidR="008E1394" w:rsidRPr="002A47B0" w:rsidRDefault="002A47B0" w:rsidP="002A47B0">
      <w:pPr>
        <w:jc w:val="center"/>
        <w:rPr>
          <w:b/>
          <w:sz w:val="26"/>
          <w:szCs w:val="26"/>
        </w:rPr>
      </w:pPr>
      <w:r w:rsidRPr="002A47B0">
        <w:rPr>
          <w:b/>
          <w:sz w:val="26"/>
          <w:szCs w:val="26"/>
        </w:rPr>
        <w:t>WAVELENGTH-BASED TECHNOLOGY</w:t>
      </w:r>
    </w:p>
    <w:p w:rsidR="008E1394" w:rsidRDefault="008E1394" w:rsidP="008E1394">
      <w:pPr>
        <w:rPr>
          <w:szCs w:val="18"/>
        </w:rPr>
      </w:pPr>
      <w:r>
        <w:rPr>
          <w:szCs w:val="18"/>
        </w:rPr>
        <w:t>Radio waves are essential to the ever-expanding world of contemporary communication and technology. These electromagnetic waves, which are a subset of electromagnetic radiation in general, are unseen information carriers that have revolutionized data transmission, communication, and our interactions with the outside world. Gaining an understanding of radio wave technology is essential to recognizing its benefits for solar cells, artificial intelligence (AI), and possible business applications. An area of the electromagnetic spectrum with frequencies ranging from kilohertz (kHz) to hundreds of gigahertz (GHz) is occupied by radio waves, a kind of electromagnetic radiation. From the high-frequency transmissions of Wi-Fi networks and mobile phones to the long-wave radio broadcasts of AM stations, this broad spectrum of frequencies enables a variety of uses [8].</w:t>
      </w:r>
    </w:p>
    <w:p w:rsidR="008E1394" w:rsidRDefault="008E1394" w:rsidP="008E1394">
      <w:pPr>
        <w:rPr>
          <w:szCs w:val="18"/>
        </w:rPr>
      </w:pPr>
      <w:r>
        <w:rPr>
          <w:szCs w:val="18"/>
        </w:rPr>
        <w:lastRenderedPageBreak/>
        <w:t>Many communication technologies, such as television broadcasting, radar systems, wireless data transfer, AM/FM radio, and television broadcasting, are based on radio waves. They are vital to global communication networks because of their capacity to send data over a range of distances, through barriers, and over large areas. Radio Frequency Identification is one of the most innovative uses of radio wave technology (RFID). By affixing RFID tags or labels to things or people, RFID systems employ radio waves to identify and track them. RFID readers and scanners may read the unique identification information included in these tags. RFID technology has been embraced by industries for contactless payment systems, supply chain optimization, and inventory management. It improves productivity and security by enabling real-time asset and product tracking and monitoring. There is a close connection between radio wave technology and the Internet of Things (</w:t>
      </w:r>
      <w:proofErr w:type="spellStart"/>
      <w:r>
        <w:rPr>
          <w:szCs w:val="18"/>
        </w:rPr>
        <w:t>IoT</w:t>
      </w:r>
      <w:proofErr w:type="spellEnd"/>
      <w:r>
        <w:rPr>
          <w:szCs w:val="18"/>
        </w:rPr>
        <w:t>) revolution [9]. The term "Internet of Things" (</w:t>
      </w:r>
      <w:proofErr w:type="spellStart"/>
      <w:r>
        <w:rPr>
          <w:szCs w:val="18"/>
        </w:rPr>
        <w:t>IoT</w:t>
      </w:r>
      <w:proofErr w:type="spellEnd"/>
      <w:r>
        <w:rPr>
          <w:szCs w:val="18"/>
        </w:rPr>
        <w:t>) refers to a network of seamlessly communicating and sharing gadgets. For connectivity, a lot of these gadgets use radio wave technology. For example, radio waves are frequently used by industrial sensors, wearable health gadgets, and smart thermostats to transfer data to centralized systems. Real-time monitoring, remote control, and data analysis are made possible by this connectivity, which promotes efficiency and well-informed decision-making across a range of industries [10].</w:t>
      </w:r>
    </w:p>
    <w:p w:rsidR="008E1394" w:rsidRDefault="008E1394" w:rsidP="008E1394">
      <w:pPr>
        <w:rPr>
          <w:szCs w:val="18"/>
        </w:rPr>
      </w:pPr>
      <w:r>
        <w:rPr>
          <w:szCs w:val="18"/>
        </w:rPr>
        <w:t xml:space="preserve">An important breakthrough is the merging of solar cell and radio wave technologies. Two potent tools that can work well together in many different contexts are combined in this integration. Here are some crucial synergistic points: Radio wave transmitters and receivers powered by solar cells can function in isolated or off-grid locations where conventional power sources are hard to come by. Their ability to operate effectively without constant external power supply makes them perfect for uses in environmental sensing, animal monitoring, and disaster recovery. Solar-powered radio wave technology can supply the continuous connectivity that </w:t>
      </w:r>
      <w:proofErr w:type="spellStart"/>
      <w:r>
        <w:rPr>
          <w:szCs w:val="18"/>
        </w:rPr>
        <w:t>IoT</w:t>
      </w:r>
      <w:proofErr w:type="spellEnd"/>
      <w:r>
        <w:rPr>
          <w:szCs w:val="18"/>
        </w:rPr>
        <w:t xml:space="preserve"> devices frequently need. This combination is especially helpful for applications like environmental sensing, infrastructure management, and agricultural monitoring where devices are spread across a large area. The inclusion of solar cells lessens the radio wave technology's negative environmental effects. Carbon emissions and electronic waste can be caused by conventional radio wave communication devices that are dependent on batteries or the grid for power. Solar-powered systems are sustainable and kind to the environment. To sum up, radio wave technology is essential to our networked world since it makes data transport, communication, and Internet of Things applications possible. It becomes much more adaptable and sustainable when combined with solar cell technology, opening up new avenues for enterprises and industries to run profitably, particularly in isolated or environmentally delicate locations [11].</w:t>
      </w:r>
    </w:p>
    <w:p w:rsidR="008E1394" w:rsidRDefault="008E1394" w:rsidP="008E1394">
      <w:pPr>
        <w:rPr>
          <w:szCs w:val="18"/>
        </w:rPr>
      </w:pPr>
      <w:r>
        <w:rPr>
          <w:szCs w:val="18"/>
        </w:rPr>
        <w:t>Further discussion of artificial intelligence's function and how it integrates with various technologies, as well as the particular business uses that result from these convergences, will be covered in later portions of this article. In order to prepare the reader for talks on artificial intelligence and its business ramifications, this section gives a basic grasp of radio wave technology, its many uses, and how it works in concert with solar cell integration [12].</w:t>
      </w:r>
    </w:p>
    <w:p w:rsidR="008E1394" w:rsidRPr="002A47B0" w:rsidRDefault="002A47B0" w:rsidP="002A47B0">
      <w:pPr>
        <w:jc w:val="center"/>
        <w:rPr>
          <w:b/>
          <w:sz w:val="26"/>
          <w:szCs w:val="26"/>
        </w:rPr>
      </w:pPr>
      <w:r w:rsidRPr="002A47B0">
        <w:rPr>
          <w:b/>
          <w:sz w:val="26"/>
          <w:szCs w:val="26"/>
        </w:rPr>
        <w:t>BOTH MACHINE LEARNING AND ARTIFICIAL INTELLIGENCE</w:t>
      </w:r>
    </w:p>
    <w:p w:rsidR="008E1394" w:rsidRDefault="008E1394" w:rsidP="008E1394">
      <w:pPr>
        <w:rPr>
          <w:szCs w:val="18"/>
        </w:rPr>
      </w:pPr>
      <w:r>
        <w:rPr>
          <w:szCs w:val="18"/>
        </w:rPr>
        <w:t>Emerging as game-changing technologies, artificial intelligence (AI) and machine learning (ML) have the power to drastically alter almost every area of our lives, from business operations and entertainment to healthcare and transportation. The integration of these technologies with solar cell and radio wave technologies is a crucial advancement that could lead to previously unheard-of prospects. These technologies are at the core of the fourth industrial revolution. Science fiction has quickly given way to useful applications of artificial intelligence in the actual world. Artificial Intelligence (AI) is becoming a key component of company innovation, efficiency, and competitiveness. Here are some important areas where businesses are being significantly impacted by AI: AI is capable of processing enormous volumes of data and deriving insightful information from it. Businesses trying to comprehend consumer behavior, market trends, and operational efficiencies will find this skill to be quite beneficial [13].</w:t>
      </w:r>
    </w:p>
    <w:p w:rsidR="008E1394" w:rsidRDefault="008E1394" w:rsidP="008E1394">
      <w:pPr>
        <w:rPr>
          <w:szCs w:val="18"/>
        </w:rPr>
      </w:pPr>
      <w:r>
        <w:rPr>
          <w:szCs w:val="18"/>
        </w:rPr>
        <w:t xml:space="preserve">Routine processes are streamlined by AI-powered automation, freeing up human resources for more strategic and creative work. AI-powered </w:t>
      </w:r>
      <w:proofErr w:type="spellStart"/>
      <w:r>
        <w:rPr>
          <w:szCs w:val="18"/>
        </w:rPr>
        <w:t>chatbots</w:t>
      </w:r>
      <w:proofErr w:type="spellEnd"/>
      <w:r>
        <w:rPr>
          <w:szCs w:val="18"/>
        </w:rPr>
        <w:t>, for instance, respond to consumer questions, and robotic process automation (RPA) handles tedious administrative work. AI helps companies to offer extremely tailored consumer experiences. For example, recommendation algorithms drive product recommendations on e-commerce websites and tailored content suggestions on streaming platforms. By predicting future patterns and occurrences, AI helps organizations make well-informed decisions. For example, predictive maintenance lowers maintenance costs and downtime by assisting organizations in anticipating and addressing equipment issues. Artificial intelligence (AI) systems can comprehend and react to human language thanks to natural language processing (NLP) technology. This is very helpful for sentiment analysis, content creation, and customer support. Artificial Intelligence is a key component in solar cell system operation optimization. It improves grid stability and energy generation in a number of ways [14].</w:t>
      </w:r>
    </w:p>
    <w:p w:rsidR="008E1394" w:rsidRDefault="008E1394" w:rsidP="008E1394">
      <w:pPr>
        <w:rPr>
          <w:szCs w:val="18"/>
        </w:rPr>
      </w:pPr>
      <w:r>
        <w:rPr>
          <w:szCs w:val="18"/>
        </w:rPr>
        <w:t>Artificial intelligence systems have the ability to continuously track the efficiency of solar cells and modify their settings in real-time to optimize energy production. This is particularly crucial when the weather is changing. AI can estimate energy production based on past data and weather projections, enabling utilities to efficiently prepare for energy supply and demand. Artificial Intelligence maximizes the utilization of energy storage devices, such batteries, by figuring out when to store extra energy and when to return it to the grid for best financial return. Artificial Intelligence is able to detect problems or malfunctions in solar cell systems, which allows for proactive maintenance to avoid expensive downtime. AI offers vital capabilities for network administration, system optimization, and data analysis in the context of radio wave technology.</w:t>
      </w:r>
    </w:p>
    <w:p w:rsidR="008E1394" w:rsidRDefault="008E1394" w:rsidP="008E1394">
      <w:pPr>
        <w:rPr>
          <w:szCs w:val="18"/>
        </w:rPr>
      </w:pPr>
      <w:r>
        <w:rPr>
          <w:szCs w:val="18"/>
        </w:rPr>
        <w:t xml:space="preserve">AI is capable of processing and interpreting the massive volumes of data produced by radio wave communication networks. By removing important information from the data, it makes network optimization and decision-making easier. To help guarantee the integrity and confidentiality of data transmissions, AI-powered cyber security systems keep an eye out for potential threats and weaknesses in radio wave communication networks. Artificial intelligence algorithms are capable of </w:t>
      </w:r>
      <w:r>
        <w:rPr>
          <w:szCs w:val="18"/>
        </w:rPr>
        <w:lastRenderedPageBreak/>
        <w:t>optimizing radio wave networks by modifying power levels and transmission frequencies to guarantee dependable and effective communication. AI methods such as deep learning can improve radio wave signal quality, facilitating the maintenance of links under difficult situations. AI's combination with radio wave and solar cell technology is revolutionary for companies in a variety of industries. These are a few instances of the industries that this convergence is changing [15]:</w:t>
      </w:r>
    </w:p>
    <w:p w:rsidR="008E1394" w:rsidRDefault="008E1394" w:rsidP="008E1394">
      <w:pPr>
        <w:rPr>
          <w:szCs w:val="18"/>
        </w:rPr>
      </w:pPr>
      <w:r>
        <w:rPr>
          <w:szCs w:val="18"/>
        </w:rPr>
        <w:t>Smart agriculture refers to the use of artificial intelligence (AI) in sensors that are powered by solar cells, radio wave technology, and real-time data on crop health, weather patterns, and soil conditions. Farmers may increase yields, cut waste, and optimize irrigation with the use of this information. With solar-powered radio wave technology and AI-driven sensors, remote environmental monitoring stations provide information on wildlife activity, weather patterns, and the quality of the air and water. These systems support conservation initiatives as well as early warning systems. Artificial Intelligence (AI)-powered radio wave networks that run on solar cells can be quickly set up in disaster-affected areas to facilitate communication, organize relief supplies, and collect vital information for disaster response. AI-powered radio wave systems that run on solar energy allow isolated communities and businesses to connect to the internet and exchange information, enhancing chances for employment, healthcare, and education. AI coordinates the management of transportation and logistics activities, maximizing routes, planning maintenance, and cutting fuel usage. Systems for communication driven by the sun increase monitoring and connectedness [16].</w:t>
      </w:r>
    </w:p>
    <w:p w:rsidR="008E1394" w:rsidRDefault="008E1394" w:rsidP="008E1394">
      <w:pPr>
        <w:rPr>
          <w:szCs w:val="18"/>
        </w:rPr>
      </w:pPr>
      <w:r>
        <w:rPr>
          <w:szCs w:val="18"/>
        </w:rPr>
        <w:t>To sum up, the integration of solar cell and radio wave technology in business is facilitated by artificial intelligence. It improves communication networks, increases energy efficiency, and creates new opportunities for data analysis and insights. The complexities of solar cell-radio wave integration, its commercial uses, and the new trends that are changing industries will all be covered as we go through this text. An overview of artificial intelligence's pivotal role in the convergence of radio wave and solar cell technology, as well as its revolutionary effects on enterprises in several industries, are given in this section.</w:t>
      </w:r>
    </w:p>
    <w:p w:rsidR="008E1394" w:rsidRPr="002A47B0" w:rsidRDefault="002A47B0" w:rsidP="002A47B0">
      <w:pPr>
        <w:jc w:val="center"/>
        <w:rPr>
          <w:b/>
          <w:sz w:val="26"/>
          <w:szCs w:val="26"/>
        </w:rPr>
      </w:pPr>
      <w:r w:rsidRPr="002A47B0">
        <w:rPr>
          <w:b/>
          <w:sz w:val="26"/>
          <w:szCs w:val="26"/>
        </w:rPr>
        <w:t>INTEGRATION OF RADIO WAVE AND SOLAR CELL</w:t>
      </w:r>
    </w:p>
    <w:p w:rsidR="008E1394" w:rsidRDefault="008E1394" w:rsidP="008E1394">
      <w:pPr>
        <w:rPr>
          <w:szCs w:val="18"/>
        </w:rPr>
      </w:pPr>
      <w:r>
        <w:rPr>
          <w:szCs w:val="18"/>
        </w:rPr>
        <w:t>Combining radio wave technology with solar cell technology is the coming together of two strong forces, each with their own advantages and uses. This combination creates new opportunities that have the potential to revolutionize how we produce energy, interact, and carry out different tasks, particularly in situations where conventional power sources are few or nonexistent. We shall examine the complexities of this integration and its various uses in this section. Fundamentally, the integration of radio wave technology with solar cells portends a time when gadgets and networks for communication can function without reliance on the conventional power grid. The solar energy captured by these self-sufficient systems is used to power radio wave transmission. This vision has wide-ranging implications: These integrated systems can offer vital communication networks for a variety of uses in remote or off-grid locations with inadequate power infrastructure. This covers rural development, disaster recovery, and remote scientific research [17].</w:t>
      </w:r>
    </w:p>
    <w:p w:rsidR="008E1394" w:rsidRDefault="008E1394" w:rsidP="008E1394">
      <w:pPr>
        <w:rPr>
          <w:szCs w:val="18"/>
        </w:rPr>
      </w:pPr>
      <w:r>
        <w:rPr>
          <w:szCs w:val="18"/>
        </w:rPr>
        <w:t>These systems drastically lessen their environmental impact because they run on solar power. Conventional communication systems, particularly in isolated areas, frequently depend on emissions-producing generators or batteries that need to be maintained. Over time, solar-powered radio wave communication systems can result in significant cost savings. They are quite inexpensive to operate once placed, particularly in areas with plenty of sunlight. These systems improve communication resilience, which qualifies them for uses where uninterrupted operations are essential. To guarantee continuous service, redundancy can be incorporated into their design. Although the combination of radio wave technology and solar cells is a promising development, there are certain obstacles that need to be overcome for a smooth implementation: Controlling the production and use of energy is a vital task. Sophisticated energy management technologies are needed to balance the intermittent nature of solar electricity with the continual demands of communication systems [18].</w:t>
      </w:r>
    </w:p>
    <w:p w:rsidR="008E1394" w:rsidRDefault="008E1394" w:rsidP="008E1394">
      <w:pPr>
        <w:rPr>
          <w:szCs w:val="18"/>
        </w:rPr>
      </w:pPr>
      <w:r>
        <w:rPr>
          <w:szCs w:val="18"/>
        </w:rPr>
        <w:t>Unfavorable weather can have an impact on solar power generation and, in some situations, interfere with communication services. Batteries and other energy storage devices can be used to lessen this problem. It's critical to make sure the radio wave apparatus and solar cells operate in unison. To ensure the system is dependable and efficient, integration calls for certain hardware and software. Integrating such systems may run into legal and regulatory obstacles, particularly if doing so means setting up communication networks in distant or environmentally sensitive places. It is imperative to attend to legal and regulatory obligations. Examples of solar cell and radio wave technology being integrated in the real world shed light on the advantages and difficulties of this convergence. Among the noteworthy case studies are: To offer internet connection and telecommunication services to remote communities, solar-powered radio wave communication systems have been installed in several parts of Africa. These systems improve access to healthcare, education, and employment. In attempts to respond to and recover from disasters, solar cell-radio wave systems have shown to be extremely important. These solutions take over to supply the crucial connectivity needed for emergency services and coordination in the event that traditional communication infrastructure is compromised or overloaded [19].</w:t>
      </w:r>
    </w:p>
    <w:p w:rsidR="008E1394" w:rsidRDefault="008E1394" w:rsidP="008E1394">
      <w:pPr>
        <w:rPr>
          <w:szCs w:val="18"/>
        </w:rPr>
      </w:pPr>
      <w:r>
        <w:rPr>
          <w:szCs w:val="18"/>
        </w:rPr>
        <w:t xml:space="preserve">Environmental conservation initiatives are using more and more radio wave technology powered by solar cells. It makes it possible for researchers to trace migration patterns, observe wildlife activity from a distance, and collect data for scientific studies. In agricultural, radio wave systems driven by solar cells link </w:t>
      </w:r>
      <w:proofErr w:type="spellStart"/>
      <w:r>
        <w:rPr>
          <w:szCs w:val="18"/>
        </w:rPr>
        <w:t>IoT</w:t>
      </w:r>
      <w:proofErr w:type="spellEnd"/>
      <w:r>
        <w:rPr>
          <w:szCs w:val="18"/>
        </w:rPr>
        <w:t xml:space="preserve"> sensors that track crop health, weather patterns, and soil conditions. Farmers may maximize their yields and make educated decisions with the use of this data. The fusion of radio wave and solar cell technology is an innovative advancement that could completely alter how we communicate and produce energy. It lessens the environmental impact of communication systems while addressing the difficulties of off-grid and remote connectivity. Empirical case studies demonstrate its usefulness in a range of industries. In the parts that follow, we'll look at the particular business uses for this integration, how it affects the economy and the environment, and how artificial intelligence might help make this convergence even more potent. This section gives a thorough introduction to the fusion of radio wave and </w:t>
      </w:r>
      <w:r>
        <w:rPr>
          <w:szCs w:val="18"/>
        </w:rPr>
        <w:lastRenderedPageBreak/>
        <w:t>solar cell technologies, highlighting its goals, difficulties, and practical uses. It prepares the ground for a more thorough investigation of its effects on companies and the larger ecosystem [20].</w:t>
      </w:r>
    </w:p>
    <w:p w:rsidR="008E1394" w:rsidRPr="002A47B0" w:rsidRDefault="002A47B0" w:rsidP="002A47B0">
      <w:pPr>
        <w:jc w:val="center"/>
        <w:rPr>
          <w:b/>
          <w:sz w:val="26"/>
          <w:szCs w:val="26"/>
        </w:rPr>
      </w:pPr>
      <w:r w:rsidRPr="002A47B0">
        <w:rPr>
          <w:b/>
          <w:sz w:val="26"/>
          <w:szCs w:val="26"/>
        </w:rPr>
        <w:t>ENTERPRISE UTILIZATION</w:t>
      </w:r>
    </w:p>
    <w:p w:rsidR="008E1394" w:rsidRDefault="008E1394" w:rsidP="008E1394">
      <w:pPr>
        <w:rPr>
          <w:szCs w:val="18"/>
        </w:rPr>
      </w:pPr>
      <w:r>
        <w:rPr>
          <w:szCs w:val="18"/>
        </w:rPr>
        <w:t xml:space="preserve">The convergence of artificial intelligence and radio wave and solar cell technology has created a plethora of new business prospects in a variety of industries. This section looks at the particular applications that are changing the way businesses operate and offering creative fixes for sustainable operations, cost reductions, and energy efficiency. Nowadays, companies are always looking for new and creative methods to cut expenses, increase sustainability, and obtain a competitive advantage. AI-supported convergence of radio wave and solar cell technologies presents a novel idea that accomplishes these goals: Communication systems that run on solar power save electricity. Companies can reduce their operating costs by using this technology for a variety of applications, such </w:t>
      </w:r>
      <w:proofErr w:type="spellStart"/>
      <w:r>
        <w:rPr>
          <w:szCs w:val="18"/>
        </w:rPr>
        <w:t>IoT</w:t>
      </w:r>
      <w:proofErr w:type="spellEnd"/>
      <w:r>
        <w:rPr>
          <w:szCs w:val="18"/>
        </w:rPr>
        <w:t xml:space="preserve"> sensors or remote monitoring stations.</w:t>
      </w:r>
    </w:p>
    <w:p w:rsidR="008E1394" w:rsidRDefault="008E1394" w:rsidP="008E1394">
      <w:pPr>
        <w:rPr>
          <w:szCs w:val="18"/>
        </w:rPr>
      </w:pPr>
      <w:r>
        <w:rPr>
          <w:b/>
          <w:szCs w:val="18"/>
        </w:rPr>
        <w:t>Green initiatives and sustainability:</w:t>
      </w:r>
      <w:r>
        <w:rPr>
          <w:szCs w:val="18"/>
        </w:rPr>
        <w:t xml:space="preserve"> Solar cell-radio wave systems play a part in sustainability campaigns. By implementing sustainable energy sources and environmentally friendly communication infrastructure, businesses can lower their carbon footprint [21].</w:t>
      </w:r>
    </w:p>
    <w:p w:rsidR="008E1394" w:rsidRDefault="008E1394" w:rsidP="008E1394">
      <w:pPr>
        <w:rPr>
          <w:szCs w:val="18"/>
        </w:rPr>
      </w:pPr>
      <w:r>
        <w:rPr>
          <w:b/>
          <w:szCs w:val="18"/>
        </w:rPr>
        <w:t>Resilience and Business Continuity:</w:t>
      </w:r>
      <w:r>
        <w:rPr>
          <w:szCs w:val="18"/>
        </w:rPr>
        <w:t xml:space="preserve"> Businesses become more resilient and better prepared to handle calamities when solar cells are integrated to ensure that communication systems continue to function even during power outages.</w:t>
      </w:r>
    </w:p>
    <w:p w:rsidR="008E1394" w:rsidRDefault="008E1394" w:rsidP="008E1394">
      <w:pPr>
        <w:rPr>
          <w:szCs w:val="18"/>
        </w:rPr>
      </w:pPr>
      <w:r>
        <w:rPr>
          <w:b/>
          <w:szCs w:val="18"/>
        </w:rPr>
        <w:t>Data-Driven Insights:</w:t>
      </w:r>
      <w:r>
        <w:rPr>
          <w:szCs w:val="18"/>
        </w:rPr>
        <w:t xml:space="preserve"> Systems combining solar cells and radio waves produce useful data. AI may be used by businesses to evaluate this data, obtain operational insights, and make data-driven choices. The possibility of cost reduction is one of the biggest advantages for companies. Businesses that combine radio wave and solar cell technology can:</w:t>
      </w:r>
    </w:p>
    <w:p w:rsidR="008E1394" w:rsidRDefault="008E1394" w:rsidP="008E1394">
      <w:pPr>
        <w:rPr>
          <w:szCs w:val="18"/>
        </w:rPr>
      </w:pPr>
      <w:r>
        <w:rPr>
          <w:b/>
          <w:szCs w:val="18"/>
        </w:rPr>
        <w:t>Lower Energy expenses:</w:t>
      </w:r>
      <w:r>
        <w:rPr>
          <w:szCs w:val="18"/>
        </w:rPr>
        <w:t xml:space="preserve"> Communication systems that run on solar power have lower energy expenses. Businesses can reduce their electricity costs by implementing a network of </w:t>
      </w:r>
      <w:proofErr w:type="spellStart"/>
      <w:r>
        <w:rPr>
          <w:szCs w:val="18"/>
        </w:rPr>
        <w:t>IoT</w:t>
      </w:r>
      <w:proofErr w:type="spellEnd"/>
      <w:r>
        <w:rPr>
          <w:szCs w:val="18"/>
        </w:rPr>
        <w:t xml:space="preserve"> devices or a remote monitoring station in a remote place [22].</w:t>
      </w:r>
    </w:p>
    <w:p w:rsidR="008E1394" w:rsidRDefault="008E1394" w:rsidP="008E1394">
      <w:pPr>
        <w:rPr>
          <w:szCs w:val="18"/>
        </w:rPr>
      </w:pPr>
      <w:r>
        <w:rPr>
          <w:b/>
          <w:szCs w:val="18"/>
        </w:rPr>
        <w:t>Reduce Maintenance Costs:</w:t>
      </w:r>
      <w:r>
        <w:rPr>
          <w:szCs w:val="18"/>
        </w:rPr>
        <w:t xml:space="preserve"> Because solar cell integration systems are built for longevity and efficiency, there is less need for frequent maintenance. Over time, this results in lower costs.</w:t>
      </w:r>
    </w:p>
    <w:p w:rsidR="008E1394" w:rsidRDefault="008E1394" w:rsidP="008E1394">
      <w:pPr>
        <w:rPr>
          <w:szCs w:val="18"/>
        </w:rPr>
      </w:pPr>
      <w:r>
        <w:rPr>
          <w:b/>
          <w:szCs w:val="18"/>
        </w:rPr>
        <w:t>Reduce Infrastructure Costs:</w:t>
      </w:r>
      <w:r>
        <w:rPr>
          <w:szCs w:val="18"/>
        </w:rPr>
        <w:t xml:space="preserve"> Establishing and maintaining traditional communication infrastructure can be costly in places without a dependable power supply. Systems that run on solar cells do not require large grid connections. The combination of radio wave and solar cell technologies opens up new revenue streams and fresh markets for enterprises to explore:</w:t>
      </w:r>
    </w:p>
    <w:p w:rsidR="008E1394" w:rsidRDefault="008E1394" w:rsidP="008E1394">
      <w:pPr>
        <w:rPr>
          <w:szCs w:val="18"/>
        </w:rPr>
      </w:pPr>
      <w:r>
        <w:rPr>
          <w:b/>
          <w:szCs w:val="18"/>
        </w:rPr>
        <w:t>Data as a Service (</w:t>
      </w:r>
      <w:proofErr w:type="spellStart"/>
      <w:r>
        <w:rPr>
          <w:b/>
          <w:szCs w:val="18"/>
        </w:rPr>
        <w:t>DaaS</w:t>
      </w:r>
      <w:proofErr w:type="spellEnd"/>
      <w:r>
        <w:rPr>
          <w:b/>
          <w:szCs w:val="18"/>
        </w:rPr>
        <w:t>):</w:t>
      </w:r>
      <w:r>
        <w:rPr>
          <w:szCs w:val="18"/>
        </w:rPr>
        <w:t xml:space="preserve"> By providing data as a service, companies can make money off of the data that these linked systems produce. Researchers and other government agencies or enterprises may find this useful [23].</w:t>
      </w:r>
    </w:p>
    <w:p w:rsidR="008E1394" w:rsidRDefault="008E1394" w:rsidP="008E1394">
      <w:pPr>
        <w:rPr>
          <w:szCs w:val="18"/>
        </w:rPr>
      </w:pPr>
      <w:r>
        <w:rPr>
          <w:b/>
          <w:szCs w:val="18"/>
        </w:rPr>
        <w:t>Energy as a Service (</w:t>
      </w:r>
      <w:proofErr w:type="spellStart"/>
      <w:r>
        <w:rPr>
          <w:b/>
          <w:szCs w:val="18"/>
        </w:rPr>
        <w:t>EaaS</w:t>
      </w:r>
      <w:proofErr w:type="spellEnd"/>
      <w:r>
        <w:rPr>
          <w:b/>
          <w:szCs w:val="18"/>
        </w:rPr>
        <w:t>):</w:t>
      </w:r>
      <w:r>
        <w:rPr>
          <w:szCs w:val="18"/>
        </w:rPr>
        <w:t xml:space="preserve"> Businesses can get into the energy services sector by offering micro grid solutions or by selling extra energy produced by their solar cells to users in the area.</w:t>
      </w:r>
    </w:p>
    <w:p w:rsidR="008E1394" w:rsidRDefault="008E1394" w:rsidP="008E1394">
      <w:pPr>
        <w:rPr>
          <w:szCs w:val="18"/>
        </w:rPr>
      </w:pPr>
      <w:proofErr w:type="spellStart"/>
      <w:r>
        <w:rPr>
          <w:b/>
          <w:szCs w:val="18"/>
        </w:rPr>
        <w:t>IoT</w:t>
      </w:r>
      <w:proofErr w:type="spellEnd"/>
      <w:r>
        <w:rPr>
          <w:b/>
          <w:szCs w:val="18"/>
        </w:rPr>
        <w:t xml:space="preserve"> Services:</w:t>
      </w:r>
      <w:r>
        <w:rPr>
          <w:szCs w:val="18"/>
        </w:rPr>
        <w:t xml:space="preserve"> There are potential to offer </w:t>
      </w:r>
      <w:proofErr w:type="spellStart"/>
      <w:r>
        <w:rPr>
          <w:szCs w:val="18"/>
        </w:rPr>
        <w:t>IoT</w:t>
      </w:r>
      <w:proofErr w:type="spellEnd"/>
      <w:r>
        <w:rPr>
          <w:szCs w:val="18"/>
        </w:rPr>
        <w:t xml:space="preserve"> services including data analysis, device management, and security solutions due to the growth of </w:t>
      </w:r>
      <w:proofErr w:type="spellStart"/>
      <w:r>
        <w:rPr>
          <w:szCs w:val="18"/>
        </w:rPr>
        <w:t>IoT</w:t>
      </w:r>
      <w:proofErr w:type="spellEnd"/>
      <w:r>
        <w:rPr>
          <w:szCs w:val="18"/>
        </w:rPr>
        <w:t xml:space="preserve"> devices connected through solar cell-radio wave networks [24].</w:t>
      </w:r>
    </w:p>
    <w:p w:rsidR="008E1394" w:rsidRDefault="008E1394" w:rsidP="008E1394">
      <w:pPr>
        <w:rPr>
          <w:szCs w:val="18"/>
        </w:rPr>
      </w:pPr>
      <w:r>
        <w:rPr>
          <w:b/>
          <w:szCs w:val="18"/>
        </w:rPr>
        <w:t>Environmental &amp; Sustainability Services:</w:t>
      </w:r>
      <w:r>
        <w:rPr>
          <w:szCs w:val="18"/>
        </w:rPr>
        <w:t xml:space="preserve"> As environmental awareness grows, companies using eco-friendly technology can position themselves as environmentally concerned, drawing partners and customers that share this concern. </w:t>
      </w:r>
      <w:proofErr w:type="spellStart"/>
      <w:proofErr w:type="gramStart"/>
      <w:r>
        <w:rPr>
          <w:szCs w:val="18"/>
        </w:rPr>
        <w:t>bMany</w:t>
      </w:r>
      <w:proofErr w:type="spellEnd"/>
      <w:proofErr w:type="gramEnd"/>
      <w:r>
        <w:rPr>
          <w:szCs w:val="18"/>
        </w:rPr>
        <w:t xml:space="preserve"> different industries are being impacted by this convergence [25]:</w:t>
      </w:r>
    </w:p>
    <w:p w:rsidR="008E1394" w:rsidRDefault="008E1394" w:rsidP="008E1394">
      <w:pPr>
        <w:rPr>
          <w:szCs w:val="18"/>
        </w:rPr>
      </w:pPr>
      <w:r>
        <w:rPr>
          <w:b/>
          <w:szCs w:val="18"/>
        </w:rPr>
        <w:t>Telecommunications:</w:t>
      </w:r>
      <w:r>
        <w:rPr>
          <w:szCs w:val="18"/>
        </w:rPr>
        <w:t xml:space="preserve"> By utilizing solar cell-radio wave systems, telecom businesses can increase the resilience of their current infrastructure or extend network coverage to remote locations [26].</w:t>
      </w:r>
    </w:p>
    <w:p w:rsidR="008E1394" w:rsidRDefault="008E1394" w:rsidP="008E1394">
      <w:pPr>
        <w:rPr>
          <w:szCs w:val="18"/>
        </w:rPr>
      </w:pPr>
      <w:r>
        <w:rPr>
          <w:b/>
          <w:szCs w:val="18"/>
        </w:rPr>
        <w:t>Agriculture:</w:t>
      </w:r>
      <w:r>
        <w:rPr>
          <w:szCs w:val="18"/>
        </w:rPr>
        <w:t xml:space="preserve"> Farmers can optimize irrigation, cut waste, and increase yields by using solar-powered Internet of Things (</w:t>
      </w:r>
      <w:proofErr w:type="spellStart"/>
      <w:r>
        <w:rPr>
          <w:szCs w:val="18"/>
        </w:rPr>
        <w:t>IoT</w:t>
      </w:r>
      <w:proofErr w:type="spellEnd"/>
      <w:r>
        <w:rPr>
          <w:szCs w:val="18"/>
        </w:rPr>
        <w:t>) sensors to monitor crop health and soil conditions [27].</w:t>
      </w:r>
    </w:p>
    <w:p w:rsidR="008E1394" w:rsidRDefault="008E1394" w:rsidP="008E1394">
      <w:pPr>
        <w:rPr>
          <w:szCs w:val="18"/>
        </w:rPr>
      </w:pPr>
      <w:r>
        <w:rPr>
          <w:b/>
          <w:szCs w:val="18"/>
        </w:rPr>
        <w:t xml:space="preserve">Environmental Monitoring: </w:t>
      </w:r>
      <w:r>
        <w:rPr>
          <w:szCs w:val="18"/>
        </w:rPr>
        <w:t>Weather stations, environmental sensors, and wildlife tracking and monitoring devices can all be used by businesses engaged in environmental study and conservation.</w:t>
      </w:r>
    </w:p>
    <w:p w:rsidR="008E1394" w:rsidRDefault="008E1394" w:rsidP="008E1394">
      <w:pPr>
        <w:rPr>
          <w:szCs w:val="18"/>
        </w:rPr>
      </w:pPr>
      <w:r>
        <w:rPr>
          <w:b/>
          <w:szCs w:val="18"/>
        </w:rPr>
        <w:t>Disaster Recovery and Emergency Services:</w:t>
      </w:r>
      <w:r>
        <w:rPr>
          <w:szCs w:val="18"/>
        </w:rPr>
        <w:t xml:space="preserve"> Effective coordination of emergency services during catastrophes depends on the integration of communication services [28].</w:t>
      </w:r>
    </w:p>
    <w:p w:rsidR="008E1394" w:rsidRDefault="008E1394" w:rsidP="008E1394">
      <w:pPr>
        <w:rPr>
          <w:szCs w:val="18"/>
        </w:rPr>
      </w:pPr>
      <w:r>
        <w:rPr>
          <w:b/>
          <w:szCs w:val="18"/>
        </w:rPr>
        <w:t>Transportation and Logistics:</w:t>
      </w:r>
      <w:r>
        <w:rPr>
          <w:szCs w:val="18"/>
        </w:rPr>
        <w:t xml:space="preserve"> Solar cell-radio wave systems lower fuel costs and increase efficiency by helping to track and manage transportation and logistics activities. Organizations have a plethora of opportunities for cost reductions, sustainability, and market expansion when they integrate radio wave and solar cell technologies with artificial intelligence support. Businesses can obtain a competitive edge, support environmental initiatives, and open up new revenue sources by implementing this technology. The forthcoming segments of this piece will delve into the nascent patterns and forthcoming opportunities inside this constantly changing and revolutionary environment. An overview of the many business applications enabled by the combination of radio wave and solar cell technologies is given in this part, demonstrating how this convergence is changing industries and creating new chances for expansion and sustainability [29].</w:t>
      </w:r>
    </w:p>
    <w:p w:rsidR="002A47B0" w:rsidRDefault="002A47B0" w:rsidP="002A47B0">
      <w:pPr>
        <w:jc w:val="center"/>
        <w:rPr>
          <w:b/>
          <w:sz w:val="26"/>
          <w:szCs w:val="26"/>
        </w:rPr>
      </w:pPr>
    </w:p>
    <w:p w:rsidR="002A47B0" w:rsidRDefault="002A47B0" w:rsidP="002A47B0">
      <w:pPr>
        <w:jc w:val="center"/>
        <w:rPr>
          <w:b/>
          <w:sz w:val="26"/>
          <w:szCs w:val="26"/>
        </w:rPr>
      </w:pPr>
    </w:p>
    <w:p w:rsidR="008E1394" w:rsidRPr="002A47B0" w:rsidRDefault="002A47B0" w:rsidP="002A47B0">
      <w:pPr>
        <w:jc w:val="center"/>
        <w:rPr>
          <w:b/>
          <w:sz w:val="26"/>
          <w:szCs w:val="26"/>
        </w:rPr>
      </w:pPr>
      <w:r w:rsidRPr="002A47B0">
        <w:rPr>
          <w:b/>
          <w:sz w:val="26"/>
          <w:szCs w:val="26"/>
        </w:rPr>
        <w:t>PROSPECTS FOR THE FUTURE AND NEW TRENDS</w:t>
      </w:r>
    </w:p>
    <w:p w:rsidR="008E1394" w:rsidRDefault="008E1394" w:rsidP="008E1394">
      <w:pPr>
        <w:rPr>
          <w:szCs w:val="18"/>
        </w:rPr>
      </w:pPr>
      <w:r>
        <w:rPr>
          <w:szCs w:val="18"/>
        </w:rPr>
        <w:t>The convergence of artificial intelligence, radio wave communication, and solar cell technology has created a plethora of opportunities for various industries and businesses. It is imperative that we take into account the new developments and opportunities that will further mold this revolutionary environment as we move forward. These technologies are not yet at the pinnacle of their confluence, and new developments should continue to push the envelope of what is conceivable. Among the significant advancements that lie ahead are [30]:</w:t>
      </w:r>
    </w:p>
    <w:p w:rsidR="008E1394" w:rsidRDefault="008E1394" w:rsidP="008E1394">
      <w:pPr>
        <w:rPr>
          <w:szCs w:val="18"/>
        </w:rPr>
      </w:pPr>
      <w:r>
        <w:rPr>
          <w:b/>
          <w:szCs w:val="18"/>
        </w:rPr>
        <w:t xml:space="preserve">Advanced Solar Cell Materials: </w:t>
      </w:r>
      <w:r>
        <w:rPr>
          <w:szCs w:val="18"/>
        </w:rPr>
        <w:t xml:space="preserve">Research on solar cell materials is ongoing with the goal of enhancing cost-effectiveness, durability, and efficiency. It is anticipated that materials such as tandem solar cells, organic photovoltaic, and </w:t>
      </w:r>
      <w:proofErr w:type="spellStart"/>
      <w:r>
        <w:rPr>
          <w:szCs w:val="18"/>
        </w:rPr>
        <w:t>perovskite</w:t>
      </w:r>
      <w:proofErr w:type="spellEnd"/>
      <w:r>
        <w:rPr>
          <w:szCs w:val="18"/>
        </w:rPr>
        <w:t xml:space="preserve"> will become more widely used [31].</w:t>
      </w:r>
    </w:p>
    <w:p w:rsidR="008E1394" w:rsidRDefault="008E1394" w:rsidP="008E1394">
      <w:pPr>
        <w:rPr>
          <w:szCs w:val="18"/>
        </w:rPr>
      </w:pPr>
      <w:r>
        <w:rPr>
          <w:b/>
          <w:szCs w:val="18"/>
        </w:rPr>
        <w:t>5G and Beyond:</w:t>
      </w:r>
      <w:r>
        <w:rPr>
          <w:szCs w:val="18"/>
        </w:rPr>
        <w:t xml:space="preserve"> The introduction of 5G networks will open up new possibilities for communications that are quicker, more dependable, and have lower latency. This will improve remote monitoring and Internet of Things device capabilities [32].</w:t>
      </w:r>
    </w:p>
    <w:p w:rsidR="008E1394" w:rsidRDefault="008E1394" w:rsidP="008E1394">
      <w:pPr>
        <w:rPr>
          <w:szCs w:val="18"/>
        </w:rPr>
      </w:pPr>
      <w:r>
        <w:rPr>
          <w:b/>
          <w:szCs w:val="18"/>
        </w:rPr>
        <w:t xml:space="preserve">AI-Enhanced Solar Management: </w:t>
      </w:r>
      <w:r>
        <w:rPr>
          <w:szCs w:val="18"/>
        </w:rPr>
        <w:t>As AI algorithms advance, it becomes possible to manage solar cells with greater accuracy and adaptability. Even higher energy production and efficiency will result from this [33].</w:t>
      </w:r>
    </w:p>
    <w:p w:rsidR="008E1394" w:rsidRDefault="008E1394" w:rsidP="008E1394">
      <w:pPr>
        <w:rPr>
          <w:szCs w:val="18"/>
        </w:rPr>
      </w:pPr>
      <w:r>
        <w:rPr>
          <w:b/>
          <w:szCs w:val="18"/>
        </w:rPr>
        <w:t>Breakthroughs in Energy Storage:</w:t>
      </w:r>
      <w:r>
        <w:rPr>
          <w:szCs w:val="18"/>
        </w:rPr>
        <w:t xml:space="preserve"> Reliable power during the hours when there isn't much sunlight will be provided by energy storage innovations including grid-scale storage systems and high-capacity batteries, which will enhance the integration of solar cells. Adopting these integrated technologies will necessitate giving regulatory and environmental factors considerable thought [34].</w:t>
      </w:r>
    </w:p>
    <w:p w:rsidR="008E1394" w:rsidRDefault="008E1394" w:rsidP="008E1394">
      <w:pPr>
        <w:rPr>
          <w:szCs w:val="18"/>
        </w:rPr>
      </w:pPr>
      <w:r>
        <w:rPr>
          <w:b/>
          <w:szCs w:val="18"/>
        </w:rPr>
        <w:t xml:space="preserve">Regulatory Frameworks: </w:t>
      </w:r>
      <w:r>
        <w:rPr>
          <w:szCs w:val="18"/>
        </w:rPr>
        <w:t>As solar cell and radio wave technology become more integrated, governments and regulatory agencies will need to adjust. This involves establishing guidelines for data protection, safety, and performance [35].</w:t>
      </w:r>
    </w:p>
    <w:p w:rsidR="008E1394" w:rsidRDefault="008E1394" w:rsidP="008E1394">
      <w:pPr>
        <w:rPr>
          <w:szCs w:val="18"/>
        </w:rPr>
      </w:pPr>
      <w:r>
        <w:rPr>
          <w:b/>
          <w:szCs w:val="18"/>
        </w:rPr>
        <w:t>Environmental Impact:</w:t>
      </w:r>
      <w:r>
        <w:rPr>
          <w:szCs w:val="18"/>
        </w:rPr>
        <w:t xml:space="preserve"> It will be crucial to evaluate and reduce any potential environmental effects as solar cell integration spreads. For instance, environmentally responsible management is required for the recycling and disposal of solar panels and communication equipment.</w:t>
      </w:r>
    </w:p>
    <w:p w:rsidR="008E1394" w:rsidRDefault="008E1394" w:rsidP="008E1394">
      <w:pPr>
        <w:rPr>
          <w:szCs w:val="18"/>
        </w:rPr>
      </w:pPr>
      <w:r>
        <w:rPr>
          <w:b/>
          <w:szCs w:val="18"/>
        </w:rPr>
        <w:t>Data Security and Privacy:</w:t>
      </w:r>
      <w:r>
        <w:rPr>
          <w:szCs w:val="18"/>
        </w:rPr>
        <w:t xml:space="preserve"> As a result of these linked systems producing a large volume of data, protecting data security and privacy will become crucial. Strong data protection guidelines and </w:t>
      </w:r>
      <w:proofErr w:type="spellStart"/>
      <w:r>
        <w:rPr>
          <w:szCs w:val="18"/>
        </w:rPr>
        <w:t>cybersecurity</w:t>
      </w:r>
      <w:proofErr w:type="spellEnd"/>
      <w:r>
        <w:rPr>
          <w:szCs w:val="18"/>
        </w:rPr>
        <w:t xml:space="preserve"> safeguards will be necessary. Beyond just optimizing systems, AI is playing a bigger and bigger part in this convergence as a fundamental element of new business models [36].</w:t>
      </w:r>
    </w:p>
    <w:p w:rsidR="008E1394" w:rsidRDefault="008E1394" w:rsidP="008E1394">
      <w:pPr>
        <w:rPr>
          <w:szCs w:val="18"/>
        </w:rPr>
      </w:pPr>
      <w:r>
        <w:rPr>
          <w:b/>
          <w:szCs w:val="18"/>
        </w:rPr>
        <w:t>AI as a Service (</w:t>
      </w:r>
      <w:proofErr w:type="spellStart"/>
      <w:r>
        <w:rPr>
          <w:b/>
          <w:szCs w:val="18"/>
        </w:rPr>
        <w:t>AIaaS</w:t>
      </w:r>
      <w:proofErr w:type="spellEnd"/>
      <w:r>
        <w:rPr>
          <w:b/>
          <w:szCs w:val="18"/>
        </w:rPr>
        <w:t>):</w:t>
      </w:r>
      <w:r>
        <w:rPr>
          <w:szCs w:val="18"/>
        </w:rPr>
        <w:t xml:space="preserve"> Organizations that specialize in AI solutions can provide </w:t>
      </w:r>
      <w:proofErr w:type="spellStart"/>
      <w:r>
        <w:rPr>
          <w:szCs w:val="18"/>
        </w:rPr>
        <w:t>AIaaS</w:t>
      </w:r>
      <w:proofErr w:type="spellEnd"/>
      <w:r>
        <w:rPr>
          <w:szCs w:val="18"/>
        </w:rPr>
        <w:t>, giving companies access to cutting-edge AI capabilities for machine learning, data analysis, and optimization without requiring in-house expertise.</w:t>
      </w:r>
    </w:p>
    <w:p w:rsidR="008E1394" w:rsidRDefault="008E1394" w:rsidP="008E1394">
      <w:pPr>
        <w:rPr>
          <w:szCs w:val="18"/>
        </w:rPr>
      </w:pPr>
      <w:r>
        <w:rPr>
          <w:b/>
          <w:szCs w:val="18"/>
        </w:rPr>
        <w:t>Data Marketplaces:</w:t>
      </w:r>
      <w:r>
        <w:rPr>
          <w:szCs w:val="18"/>
        </w:rPr>
        <w:t xml:space="preserve"> Solar cell-radio wave systems produce useful data. There may be data marketplaces where businesses can purchase and sell information and insights, opening up new business prospects [37].</w:t>
      </w:r>
    </w:p>
    <w:p w:rsidR="008E1394" w:rsidRDefault="008E1394" w:rsidP="008E1394">
      <w:pPr>
        <w:rPr>
          <w:szCs w:val="18"/>
        </w:rPr>
      </w:pPr>
      <w:r>
        <w:rPr>
          <w:b/>
          <w:szCs w:val="18"/>
        </w:rPr>
        <w:t xml:space="preserve">Subscription-Based Services: </w:t>
      </w:r>
      <w:r>
        <w:rPr>
          <w:szCs w:val="18"/>
        </w:rPr>
        <w:t>Businesses have the option to provide subscription-based services that combine the advantages of AI analytics, data insights, and system management with the integration of solar cells and radio waves. Artificial Intelligence will become ever more important in this ecosystem as it develops: I will get better at anticipating the need for maintenance in communication systems and solar cell systems, enabling continuous operation. This is known as predictive maintenance [38].</w:t>
      </w:r>
    </w:p>
    <w:p w:rsidR="008E1394" w:rsidRDefault="008E1394" w:rsidP="008E1394">
      <w:pPr>
        <w:rPr>
          <w:szCs w:val="18"/>
        </w:rPr>
      </w:pPr>
      <w:r>
        <w:rPr>
          <w:b/>
          <w:szCs w:val="18"/>
        </w:rPr>
        <w:t>Autonomous Operations:</w:t>
      </w:r>
      <w:r>
        <w:rPr>
          <w:szCs w:val="18"/>
        </w:rPr>
        <w:t xml:space="preserve"> Artificial intelligence (AI)-powered systems will get more self-sufficient as they make decisions in real time to maximize energy output and communication dependability [39].</w:t>
      </w:r>
    </w:p>
    <w:p w:rsidR="008E1394" w:rsidRDefault="008E1394" w:rsidP="008E1394">
      <w:pPr>
        <w:rPr>
          <w:szCs w:val="18"/>
        </w:rPr>
      </w:pPr>
      <w:r>
        <w:rPr>
          <w:b/>
          <w:szCs w:val="18"/>
        </w:rPr>
        <w:t>AI-Enhanced Security:</w:t>
      </w:r>
      <w:r>
        <w:rPr>
          <w:szCs w:val="18"/>
        </w:rPr>
        <w:t xml:space="preserve"> AI will be essential to communication networks' cyber security, protecting data and channels from attacks. Globally, integrated solar cell-radio wave systems will become more commonplace, reaching places that were previously unreached by conventional power and communication networks. The result of this expansion will be the development of new markets and business prospects [40]. The need for qualified experts with the ability to manage, maintain, and optimize these integrated technologies will grow as they proliferate. To satisfy these demands, workforce development initiatives and educational institutions will need to change. Businesses and governments will place a higher priority on sustainable solutions as environmental issues and climate change continue to worsen. By lowering carbon footprints, saving resources, and promoting sustainable behaviors, the integration of radio wave communication, AI, and solar cell technology is in line with these objectives [41]. </w:t>
      </w:r>
      <w:proofErr w:type="gramStart"/>
      <w:r>
        <w:rPr>
          <w:szCs w:val="18"/>
        </w:rPr>
        <w:t>the</w:t>
      </w:r>
      <w:proofErr w:type="gramEnd"/>
      <w:r>
        <w:rPr>
          <w:szCs w:val="18"/>
        </w:rPr>
        <w:t xml:space="preserve"> fusion of artificial intelligence, radio wave communication, and solar cell technology creates a dynamic and revolutionary environment. Future prospects and developing trends covered in this part point to a world in which firms continue to expand into new markets and industries while operating more cost-effectively, sustainably, and efficiently. The advancements and discoveries in this field have the capacity to influence how we produce and use energy, communicate, and conduct international business in the future [42].</w:t>
      </w:r>
    </w:p>
    <w:p w:rsidR="008E1394" w:rsidRPr="002A47B0" w:rsidRDefault="002A47B0" w:rsidP="002A47B0">
      <w:pPr>
        <w:jc w:val="center"/>
        <w:rPr>
          <w:b/>
          <w:sz w:val="26"/>
          <w:szCs w:val="26"/>
        </w:rPr>
      </w:pPr>
      <w:r w:rsidRPr="002A47B0">
        <w:rPr>
          <w:b/>
          <w:sz w:val="26"/>
          <w:szCs w:val="26"/>
        </w:rPr>
        <w:lastRenderedPageBreak/>
        <w:t>GUARDIANS OF WORLD HEALTH: MANEUVERING THE INTERSECTION OF VACCINE AND ANTIBIOTIC DEVELOPMENTS</w:t>
      </w:r>
    </w:p>
    <w:p w:rsidR="008E1394" w:rsidRDefault="008E1394" w:rsidP="008E1394">
      <w:pPr>
        <w:rPr>
          <w:szCs w:val="18"/>
        </w:rPr>
      </w:pPr>
      <w:r>
        <w:rPr>
          <w:szCs w:val="18"/>
        </w:rPr>
        <w:t>In a time of constantly changing health concerns, the nexus between vaccine development and antibiotic innovation is a critical frontier for ensuring the health of the world. The headline, "Guardians of Global Health," sums up the complementary roles that antibiotics and vaccinations play in preventing infectious illnesses. Hailed for their ability to prevent, vaccines have completely changed the public health landscape by acting as powerful barriers against a wide range of bacterial and viral dangers. The story also touches on the crucial topic of antibiotics, where new discoveries are needed to combat the spread of infectious illnesses and growing antibiotic resistance [43]. This thorough investigation seeks to clarify the complex relationships between the fields of antibiotic research and vaccine development, highlighting both their distinct contributions and their mutually reinforcing effects. The title acknowledges the common goal of these guardian technologies—to shield mankind from the ever-changing risks posed by infectious agents—and extends an invitation to explore their struggles and achievements. Through navigating this nexus, we set out on a journey that examines the wider implications for global health as well as the scientific and technological aspects of vaccine and antibiotic development, highlighting our shared responsibility to strengthen our defenses against infectious diseases that know no boundaries [44].</w:t>
      </w:r>
    </w:p>
    <w:p w:rsidR="008E1394" w:rsidRPr="002A47B0" w:rsidRDefault="002A47B0" w:rsidP="002A47B0">
      <w:pPr>
        <w:jc w:val="center"/>
        <w:rPr>
          <w:b/>
          <w:sz w:val="26"/>
          <w:szCs w:val="26"/>
        </w:rPr>
      </w:pPr>
      <w:r w:rsidRPr="002A47B0">
        <w:rPr>
          <w:b/>
          <w:sz w:val="26"/>
          <w:szCs w:val="26"/>
        </w:rPr>
        <w:t xml:space="preserve">CONCLUSION </w:t>
      </w:r>
    </w:p>
    <w:p w:rsidR="008E1394" w:rsidRDefault="008E1394" w:rsidP="008E1394">
      <w:pPr>
        <w:rPr>
          <w:szCs w:val="18"/>
        </w:rPr>
      </w:pPr>
      <w:r>
        <w:rPr>
          <w:szCs w:val="18"/>
        </w:rPr>
        <w:t>An important turning point in the development of business and technology has been reached with the merger of radio wave communication, artificial intelligence, and solar cell technology. This convergence presents a plethora of opportunities and changes, as we have examined in this review article, which could fundamentally alter how we produce energy, communicate, and conduct business in a variety of industries. These technologies work remarkably well together. Originally intended for the production of clean energy, solar cells have developed into a crucial component of data transmission networks. Their capacity to use solar energy to generate electricity and run radio wave devices in isolated or off-grid areas is proof of human creativity and the pursuit of sustainability. Once the backbone of contemporary communication, radio wave technology now enjoys the independence and dependability provided by solar cells. Even in places without or with unstable traditional power infrastructure, these integrated systems function. They are at the vanguard of numerous applications, including agricultural, wildlife monitoring, and disaster recovery.</w:t>
      </w:r>
    </w:p>
    <w:p w:rsidR="008E1394" w:rsidRDefault="008E1394" w:rsidP="008E1394">
      <w:pPr>
        <w:rPr>
          <w:szCs w:val="18"/>
        </w:rPr>
      </w:pPr>
      <w:r>
        <w:rPr>
          <w:szCs w:val="18"/>
        </w:rPr>
        <w:t>As the mastermind behind this convergence, artificial intelligence is essential to automating and optimizing the performance of these interconnected systems. AI mines the created data for insights, providing businesses with a wealth of information that can boost productivity, cut expenses, and enable data-driven decision-making. This integration has a significant effect on enterprises. Businesses can get a competitive edge from this convergence by improving environmental initiatives and cutting energy expenses. It creates opportunities for efficiency gains, cost reductions, and new sources of income while promoting environmental sustainability. The integration is changing the way firms function across multiple industries. Real-time data on crop health and soil conditions are beneficial to agriculture, while solar-powered radio wave devices provide vital support for emergency services and disaster recovery. Logistics, transportation, and environmental monitoring are all becoming more sustainable and efficient.</w:t>
      </w:r>
    </w:p>
    <w:p w:rsidR="008E1394" w:rsidRDefault="008E1394" w:rsidP="008E1394">
      <w:pPr>
        <w:rPr>
          <w:szCs w:val="18"/>
        </w:rPr>
      </w:pPr>
      <w:r>
        <w:rPr>
          <w:szCs w:val="18"/>
        </w:rPr>
        <w:t>Looking ahead, we see potential patterns and future prospects in an ever-changing landscape. Constant innovation will keep pushing the envelope of what is feasible. The possibilities of these integrated systems are about to be revolutionized by 5G networks, AI-driven solutions, and advanced solar cell materials. In order to ensure the proper implementation of this technology, regulatory and environmental issues will be crucial. As these systems' data proliferate, data security and privacy will continue to be top priorities. AI is a catalyst for new business models as well as their enabler. There are several ways that enterprises can use AI in this ecosystem, from data marketplaces to AI as a Service (</w:t>
      </w:r>
      <w:proofErr w:type="spellStart"/>
      <w:r>
        <w:rPr>
          <w:szCs w:val="18"/>
        </w:rPr>
        <w:t>AIaaS</w:t>
      </w:r>
      <w:proofErr w:type="spellEnd"/>
      <w:r>
        <w:rPr>
          <w:szCs w:val="18"/>
        </w:rPr>
        <w:t>). Developing the workforce and education will play a key role in creating the human capital required to expand and support these integrated technologies. The fact that this convergence is in line with the environmental imperative may be one of its most important features. Businesses that use this technology are significantly addressing global concerns such as climate change and the need for sustainable operations. The main goals of this integration are resource conservation, sustainable behaviors, and a decrease in carbon footprints.</w:t>
      </w:r>
    </w:p>
    <w:p w:rsidR="008E1394" w:rsidRDefault="008E1394" w:rsidP="008E1394">
      <w:pPr>
        <w:rPr>
          <w:szCs w:val="18"/>
        </w:rPr>
      </w:pPr>
      <w:r>
        <w:rPr>
          <w:szCs w:val="18"/>
        </w:rPr>
        <w:t>The combination of artificial intelligence, radio wave transmission, and solar cell technology represents a breakthrough not just in technology but also in how we handle energy, communication, and business in a globalized society. This convergence will surely have a long-lasting effect on how we create, function, and adjust to the needs of our ever-changing environment as it continues to develop. There is great promise for businesses, sectors, and society at large on this journey toward a more productive, sustainable, and connected future. In the realm of business and technology, the combination of radio wave transmission, artificial intelligence, and solar cell technology marks a revolutionary paradigm change. This review article examines the complex effects of this integration, demonstrating how it is changing corporate operations across several industries, communication networks, and energy generation.</w:t>
      </w:r>
    </w:p>
    <w:p w:rsidR="008E1394" w:rsidRPr="002A47B0" w:rsidRDefault="002A47B0" w:rsidP="002A47B0">
      <w:pPr>
        <w:jc w:val="center"/>
        <w:rPr>
          <w:b/>
          <w:sz w:val="26"/>
          <w:szCs w:val="26"/>
        </w:rPr>
      </w:pPr>
      <w:r w:rsidRPr="002A47B0">
        <w:rPr>
          <w:b/>
          <w:sz w:val="26"/>
          <w:szCs w:val="26"/>
        </w:rPr>
        <w:t xml:space="preserve">REFERENCES </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Patel, K. R. (2023). Harmonizing Sustainability, Functionality, and Cost: Navigating Responsible Packaging Innovations in Modern Supply Chains. </w:t>
      </w:r>
      <w:r>
        <w:rPr>
          <w:rFonts w:ascii="Times New Roman" w:hAnsi="Times New Roman" w:cs="Times New Roman"/>
          <w:i/>
          <w:iCs/>
          <w:color w:val="222222"/>
          <w:sz w:val="18"/>
          <w:szCs w:val="18"/>
          <w:shd w:val="clear" w:color="auto" w:fill="FFFFFF"/>
        </w:rPr>
        <w:t>American Journal of Economic and Management Business (AJEMB)</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w:t>
      </w:r>
      <w:r>
        <w:rPr>
          <w:rFonts w:ascii="Times New Roman" w:hAnsi="Times New Roman" w:cs="Times New Roman"/>
          <w:color w:val="222222"/>
          <w:sz w:val="18"/>
          <w:szCs w:val="18"/>
          <w:shd w:val="clear" w:color="auto" w:fill="FFFFFF"/>
        </w:rPr>
        <w:t>(8), 287-300.</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lastRenderedPageBreak/>
        <w:t>Ghazaoui</w:t>
      </w:r>
      <w:proofErr w:type="spellEnd"/>
      <w:r>
        <w:rPr>
          <w:rFonts w:ascii="Times New Roman" w:hAnsi="Times New Roman" w:cs="Times New Roman"/>
          <w:color w:val="222222"/>
          <w:sz w:val="18"/>
          <w:szCs w:val="18"/>
          <w:shd w:val="clear" w:color="auto" w:fill="FFFFFF"/>
        </w:rPr>
        <w:t xml:space="preserve">, Y., El </w:t>
      </w:r>
      <w:proofErr w:type="spellStart"/>
      <w:r>
        <w:rPr>
          <w:rFonts w:ascii="Times New Roman" w:hAnsi="Times New Roman" w:cs="Times New Roman"/>
          <w:color w:val="222222"/>
          <w:sz w:val="18"/>
          <w:szCs w:val="18"/>
          <w:shd w:val="clear" w:color="auto" w:fill="FFFFFF"/>
        </w:rPr>
        <w:t>Ghzaoui</w:t>
      </w:r>
      <w:proofErr w:type="spellEnd"/>
      <w:r>
        <w:rPr>
          <w:rFonts w:ascii="Times New Roman" w:hAnsi="Times New Roman" w:cs="Times New Roman"/>
          <w:color w:val="222222"/>
          <w:sz w:val="18"/>
          <w:szCs w:val="18"/>
          <w:shd w:val="clear" w:color="auto" w:fill="FFFFFF"/>
        </w:rPr>
        <w:t xml:space="preserve">, M., Das, S., </w:t>
      </w:r>
      <w:proofErr w:type="spellStart"/>
      <w:r>
        <w:rPr>
          <w:rFonts w:ascii="Times New Roman" w:hAnsi="Times New Roman" w:cs="Times New Roman"/>
          <w:color w:val="222222"/>
          <w:sz w:val="18"/>
          <w:szCs w:val="18"/>
          <w:shd w:val="clear" w:color="auto" w:fill="FFFFFF"/>
        </w:rPr>
        <w:t>Madhav</w:t>
      </w:r>
      <w:proofErr w:type="spellEnd"/>
      <w:r>
        <w:rPr>
          <w:rFonts w:ascii="Times New Roman" w:hAnsi="Times New Roman" w:cs="Times New Roman"/>
          <w:color w:val="222222"/>
          <w:sz w:val="18"/>
          <w:szCs w:val="18"/>
          <w:shd w:val="clear" w:color="auto" w:fill="FFFFFF"/>
        </w:rPr>
        <w:t xml:space="preserve">, B. T. P., Islam, T., &amp; </w:t>
      </w:r>
      <w:proofErr w:type="spellStart"/>
      <w:r>
        <w:rPr>
          <w:rFonts w:ascii="Times New Roman" w:hAnsi="Times New Roman" w:cs="Times New Roman"/>
          <w:color w:val="222222"/>
          <w:sz w:val="18"/>
          <w:szCs w:val="18"/>
          <w:shd w:val="clear" w:color="auto" w:fill="FFFFFF"/>
        </w:rPr>
        <w:t>Seddik</w:t>
      </w:r>
      <w:proofErr w:type="spellEnd"/>
      <w:r>
        <w:rPr>
          <w:rFonts w:ascii="Times New Roman" w:hAnsi="Times New Roman" w:cs="Times New Roman"/>
          <w:color w:val="222222"/>
          <w:sz w:val="18"/>
          <w:szCs w:val="18"/>
          <w:shd w:val="clear" w:color="auto" w:fill="FFFFFF"/>
        </w:rPr>
        <w:t>, B. (2023). A Quad-Port Design of a Bow-Tie Shaped Slot Loaded Wideband (24.2–30.8 GHz) MIMO Antenna Array for 26/28 GHz mm-Wave 5G NR n257/n258/n260 Band Applications. </w:t>
      </w:r>
      <w:r>
        <w:rPr>
          <w:rFonts w:ascii="Times New Roman" w:hAnsi="Times New Roman" w:cs="Times New Roman"/>
          <w:i/>
          <w:iCs/>
          <w:color w:val="222222"/>
          <w:sz w:val="18"/>
          <w:szCs w:val="18"/>
          <w:shd w:val="clear" w:color="auto" w:fill="FFFFFF"/>
        </w:rPr>
        <w:t>Journal of Circuits, Systems and Computers</w:t>
      </w:r>
      <w:r>
        <w:rPr>
          <w:rFonts w:ascii="Times New Roman" w:hAnsi="Times New Roman" w:cs="Times New Roman"/>
          <w:color w:val="222222"/>
          <w:sz w:val="18"/>
          <w:szCs w:val="18"/>
          <w:shd w:val="clear" w:color="auto" w:fill="FFFFFF"/>
        </w:rPr>
        <w:t>, 2450055.</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r>
        <w:rPr>
          <w:rFonts w:ascii="Times New Roman" w:hAnsi="Times New Roman" w:cs="Times New Roman"/>
          <w:color w:val="222222"/>
          <w:sz w:val="18"/>
          <w:szCs w:val="18"/>
          <w:shd w:val="clear" w:color="auto" w:fill="FFFFFF"/>
        </w:rPr>
        <w:t xml:space="preserve">Nova, K., </w:t>
      </w:r>
      <w:proofErr w:type="spellStart"/>
      <w:r>
        <w:rPr>
          <w:rFonts w:ascii="Times New Roman" w:hAnsi="Times New Roman" w:cs="Times New Roman"/>
          <w:color w:val="222222"/>
          <w:sz w:val="18"/>
          <w:szCs w:val="18"/>
          <w:shd w:val="clear" w:color="auto" w:fill="FFFFFF"/>
        </w:rPr>
        <w:t>Umaamaheshvari</w:t>
      </w:r>
      <w:proofErr w:type="spellEnd"/>
      <w:r>
        <w:rPr>
          <w:rFonts w:ascii="Times New Roman" w:hAnsi="Times New Roman" w:cs="Times New Roman"/>
          <w:color w:val="222222"/>
          <w:sz w:val="18"/>
          <w:szCs w:val="18"/>
          <w:shd w:val="clear" w:color="auto" w:fill="FFFFFF"/>
        </w:rPr>
        <w:t xml:space="preserve">, A., Jacob, S. S., </w:t>
      </w:r>
      <w:proofErr w:type="spellStart"/>
      <w:r>
        <w:rPr>
          <w:rFonts w:ascii="Times New Roman" w:hAnsi="Times New Roman" w:cs="Times New Roman"/>
          <w:color w:val="222222"/>
          <w:sz w:val="18"/>
          <w:szCs w:val="18"/>
          <w:shd w:val="clear" w:color="auto" w:fill="FFFFFF"/>
        </w:rPr>
        <w:t>Banu</w:t>
      </w:r>
      <w:proofErr w:type="spellEnd"/>
      <w:r>
        <w:rPr>
          <w:rFonts w:ascii="Times New Roman" w:hAnsi="Times New Roman" w:cs="Times New Roman"/>
          <w:color w:val="222222"/>
          <w:sz w:val="18"/>
          <w:szCs w:val="18"/>
          <w:shd w:val="clear" w:color="auto" w:fill="FFFFFF"/>
        </w:rPr>
        <w:t xml:space="preserve">, G., </w:t>
      </w:r>
      <w:proofErr w:type="spellStart"/>
      <w:r>
        <w:rPr>
          <w:rFonts w:ascii="Times New Roman" w:hAnsi="Times New Roman" w:cs="Times New Roman"/>
          <w:color w:val="222222"/>
          <w:sz w:val="18"/>
          <w:szCs w:val="18"/>
          <w:shd w:val="clear" w:color="auto" w:fill="FFFFFF"/>
        </w:rPr>
        <w:t>Balaji</w:t>
      </w:r>
      <w:proofErr w:type="spellEnd"/>
      <w:r>
        <w:rPr>
          <w:rFonts w:ascii="Times New Roman" w:hAnsi="Times New Roman" w:cs="Times New Roman"/>
          <w:color w:val="222222"/>
          <w:sz w:val="18"/>
          <w:szCs w:val="18"/>
          <w:shd w:val="clear" w:color="auto" w:fill="FFFFFF"/>
        </w:rPr>
        <w:t xml:space="preserve">, M. S. P., &amp; </w:t>
      </w:r>
      <w:proofErr w:type="spellStart"/>
      <w:r>
        <w:rPr>
          <w:rFonts w:ascii="Times New Roman" w:hAnsi="Times New Roman" w:cs="Times New Roman"/>
          <w:color w:val="222222"/>
          <w:sz w:val="18"/>
          <w:szCs w:val="18"/>
          <w:shd w:val="clear" w:color="auto" w:fill="FFFFFF"/>
        </w:rPr>
        <w:t>Srithar</w:t>
      </w:r>
      <w:proofErr w:type="spellEnd"/>
      <w:r>
        <w:rPr>
          <w:rFonts w:ascii="Times New Roman" w:hAnsi="Times New Roman" w:cs="Times New Roman"/>
          <w:color w:val="222222"/>
          <w:sz w:val="18"/>
          <w:szCs w:val="18"/>
          <w:shd w:val="clear" w:color="auto" w:fill="FFFFFF"/>
        </w:rPr>
        <w:t>, S. (2023). Floyd–</w:t>
      </w:r>
      <w:proofErr w:type="spellStart"/>
      <w:r>
        <w:rPr>
          <w:rFonts w:ascii="Times New Roman" w:hAnsi="Times New Roman" w:cs="Times New Roman"/>
          <w:color w:val="222222"/>
          <w:sz w:val="18"/>
          <w:szCs w:val="18"/>
          <w:shd w:val="clear" w:color="auto" w:fill="FFFFFF"/>
        </w:rPr>
        <w:t>Warshalls</w:t>
      </w:r>
      <w:proofErr w:type="spellEnd"/>
      <w:r>
        <w:rPr>
          <w:rFonts w:ascii="Times New Roman" w:hAnsi="Times New Roman" w:cs="Times New Roman"/>
          <w:color w:val="222222"/>
          <w:sz w:val="18"/>
          <w:szCs w:val="18"/>
          <w:shd w:val="clear" w:color="auto" w:fill="FFFFFF"/>
        </w:rPr>
        <w:t xml:space="preserve"> algorithm and modified advanced encryption standard for secured communication in VANET. </w:t>
      </w:r>
      <w:r>
        <w:rPr>
          <w:rFonts w:ascii="Times New Roman" w:hAnsi="Times New Roman" w:cs="Times New Roman"/>
          <w:i/>
          <w:iCs/>
          <w:color w:val="222222"/>
          <w:sz w:val="18"/>
          <w:szCs w:val="18"/>
          <w:shd w:val="clear" w:color="auto" w:fill="FFFFFF"/>
        </w:rPr>
        <w:t>Measurement: Sensors</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27</w:t>
      </w:r>
      <w:r>
        <w:rPr>
          <w:rFonts w:ascii="Times New Roman" w:hAnsi="Times New Roman" w:cs="Times New Roman"/>
          <w:color w:val="222222"/>
          <w:sz w:val="18"/>
          <w:szCs w:val="18"/>
          <w:shd w:val="clear" w:color="auto" w:fill="FFFFFF"/>
        </w:rPr>
        <w:t>, 100796.</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proofErr w:type="gramStart"/>
      <w:r>
        <w:rPr>
          <w:rFonts w:ascii="Times New Roman" w:hAnsi="Times New Roman" w:cs="Times New Roman"/>
          <w:color w:val="222222"/>
          <w:sz w:val="18"/>
          <w:szCs w:val="18"/>
          <w:shd w:val="clear" w:color="auto" w:fill="FFFFFF"/>
        </w:rPr>
        <w:t>babu</w:t>
      </w:r>
      <w:proofErr w:type="spellEnd"/>
      <w:proofErr w:type="gramEnd"/>
      <w:r>
        <w:rPr>
          <w:rFonts w:ascii="Times New Roman" w:hAnsi="Times New Roman" w:cs="Times New Roman"/>
          <w:color w:val="222222"/>
          <w:sz w:val="18"/>
          <w:szCs w:val="18"/>
          <w:shd w:val="clear" w:color="auto" w:fill="FFFFFF"/>
        </w:rPr>
        <w:t xml:space="preserve">, K. V., Das, S., </w:t>
      </w:r>
      <w:proofErr w:type="spellStart"/>
      <w:r>
        <w:rPr>
          <w:rFonts w:ascii="Times New Roman" w:hAnsi="Times New Roman" w:cs="Times New Roman"/>
          <w:color w:val="222222"/>
          <w:sz w:val="18"/>
          <w:szCs w:val="18"/>
          <w:shd w:val="clear" w:color="auto" w:fill="FFFFFF"/>
        </w:rPr>
        <w:t>Sree</w:t>
      </w:r>
      <w:proofErr w:type="spellEnd"/>
      <w:r>
        <w:rPr>
          <w:rFonts w:ascii="Times New Roman" w:hAnsi="Times New Roman" w:cs="Times New Roman"/>
          <w:color w:val="222222"/>
          <w:sz w:val="18"/>
          <w:szCs w:val="18"/>
          <w:shd w:val="clear" w:color="auto" w:fill="FFFFFF"/>
        </w:rPr>
        <w:t xml:space="preserve">, G. N. J., </w:t>
      </w:r>
      <w:proofErr w:type="spellStart"/>
      <w:r>
        <w:rPr>
          <w:rFonts w:ascii="Times New Roman" w:hAnsi="Times New Roman" w:cs="Times New Roman"/>
          <w:color w:val="222222"/>
          <w:sz w:val="18"/>
          <w:szCs w:val="18"/>
          <w:shd w:val="clear" w:color="auto" w:fill="FFFFFF"/>
        </w:rPr>
        <w:t>Almawgani</w:t>
      </w:r>
      <w:proofErr w:type="spellEnd"/>
      <w:r>
        <w:rPr>
          <w:rFonts w:ascii="Times New Roman" w:hAnsi="Times New Roman" w:cs="Times New Roman"/>
          <w:color w:val="222222"/>
          <w:sz w:val="18"/>
          <w:szCs w:val="18"/>
          <w:shd w:val="clear" w:color="auto" w:fill="FFFFFF"/>
        </w:rPr>
        <w:t xml:space="preserve">, A. H., Islam, T., &amp; </w:t>
      </w:r>
      <w:proofErr w:type="spellStart"/>
      <w:r>
        <w:rPr>
          <w:rFonts w:ascii="Times New Roman" w:hAnsi="Times New Roman" w:cs="Times New Roman"/>
          <w:color w:val="222222"/>
          <w:sz w:val="18"/>
          <w:szCs w:val="18"/>
          <w:shd w:val="clear" w:color="auto" w:fill="FFFFFF"/>
        </w:rPr>
        <w:t>Alhawari</w:t>
      </w:r>
      <w:proofErr w:type="spellEnd"/>
      <w:r>
        <w:rPr>
          <w:rFonts w:ascii="Times New Roman" w:hAnsi="Times New Roman" w:cs="Times New Roman"/>
          <w:color w:val="222222"/>
          <w:sz w:val="18"/>
          <w:szCs w:val="18"/>
          <w:shd w:val="clear" w:color="auto" w:fill="FFFFFF"/>
        </w:rPr>
        <w:t>, A. R. (2023). Deep Learning Assisted Fractal Slotted Substrate MIMO Antenna with Characteristic Mode Analysis (CMA) for Sub-6GHz n78 5G NR Applications: Design, Optimization and Experimental Validation. </w:t>
      </w:r>
      <w:proofErr w:type="spellStart"/>
      <w:r>
        <w:rPr>
          <w:rFonts w:ascii="Times New Roman" w:hAnsi="Times New Roman" w:cs="Times New Roman"/>
          <w:i/>
          <w:iCs/>
          <w:color w:val="222222"/>
          <w:sz w:val="18"/>
          <w:szCs w:val="18"/>
          <w:shd w:val="clear" w:color="auto" w:fill="FFFFFF"/>
        </w:rPr>
        <w:t>Physica</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Scripta</w:t>
      </w:r>
      <w:proofErr w:type="spellEnd"/>
      <w:r>
        <w:rPr>
          <w:rFonts w:ascii="Times New Roman" w:hAnsi="Times New Roman" w:cs="Times New Roman"/>
          <w:color w:val="222222"/>
          <w:sz w:val="18"/>
          <w:szCs w:val="18"/>
          <w:shd w:val="clear" w:color="auto" w:fill="FFFFFF"/>
        </w:rPr>
        <w:t>.</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proofErr w:type="spellStart"/>
      <w:r>
        <w:rPr>
          <w:rFonts w:ascii="Times New Roman" w:hAnsi="Times New Roman" w:cs="Times New Roman"/>
          <w:color w:val="222222"/>
          <w:sz w:val="18"/>
          <w:szCs w:val="18"/>
          <w:shd w:val="clear" w:color="auto" w:fill="FFFFFF"/>
        </w:rPr>
        <w:t>Chukwu</w:t>
      </w:r>
      <w:proofErr w:type="spellEnd"/>
      <w:r>
        <w:rPr>
          <w:rFonts w:ascii="Times New Roman" w:hAnsi="Times New Roman" w:cs="Times New Roman"/>
          <w:color w:val="222222"/>
          <w:sz w:val="18"/>
          <w:szCs w:val="18"/>
          <w:shd w:val="clear" w:color="auto" w:fill="FFFFFF"/>
        </w:rPr>
        <w:t xml:space="preserve">, E., </w:t>
      </w:r>
      <w:proofErr w:type="spellStart"/>
      <w:r>
        <w:rPr>
          <w:rFonts w:ascii="Times New Roman" w:hAnsi="Times New Roman" w:cs="Times New Roman"/>
          <w:color w:val="222222"/>
          <w:sz w:val="18"/>
          <w:szCs w:val="18"/>
          <w:shd w:val="clear" w:color="auto" w:fill="FFFFFF"/>
        </w:rPr>
        <w:t>Adu-Baah</w:t>
      </w:r>
      <w:proofErr w:type="spellEnd"/>
      <w:r>
        <w:rPr>
          <w:rFonts w:ascii="Times New Roman" w:hAnsi="Times New Roman" w:cs="Times New Roman"/>
          <w:color w:val="222222"/>
          <w:sz w:val="18"/>
          <w:szCs w:val="18"/>
          <w:shd w:val="clear" w:color="auto" w:fill="FFFFFF"/>
        </w:rPr>
        <w:t xml:space="preserve">, A., </w:t>
      </w:r>
      <w:proofErr w:type="spellStart"/>
      <w:r>
        <w:rPr>
          <w:rFonts w:ascii="Times New Roman" w:hAnsi="Times New Roman" w:cs="Times New Roman"/>
          <w:color w:val="222222"/>
          <w:sz w:val="18"/>
          <w:szCs w:val="18"/>
          <w:shd w:val="clear" w:color="auto" w:fill="FFFFFF"/>
        </w:rPr>
        <w:t>Niaz</w:t>
      </w:r>
      <w:proofErr w:type="spellEnd"/>
      <w:r>
        <w:rPr>
          <w:rFonts w:ascii="Times New Roman" w:hAnsi="Times New Roman" w:cs="Times New Roman"/>
          <w:color w:val="222222"/>
          <w:sz w:val="18"/>
          <w:szCs w:val="18"/>
          <w:shd w:val="clear" w:color="auto" w:fill="FFFFFF"/>
        </w:rPr>
        <w:t xml:space="preserve">, M., </w:t>
      </w:r>
      <w:proofErr w:type="spellStart"/>
      <w:r>
        <w:rPr>
          <w:rFonts w:ascii="Times New Roman" w:hAnsi="Times New Roman" w:cs="Times New Roman"/>
          <w:color w:val="222222"/>
          <w:sz w:val="18"/>
          <w:szCs w:val="18"/>
          <w:shd w:val="clear" w:color="auto" w:fill="FFFFFF"/>
        </w:rPr>
        <w:t>Nwagwu</w:t>
      </w:r>
      <w:proofErr w:type="spellEnd"/>
      <w:r>
        <w:rPr>
          <w:rFonts w:ascii="Times New Roman" w:hAnsi="Times New Roman" w:cs="Times New Roman"/>
          <w:color w:val="222222"/>
          <w:sz w:val="18"/>
          <w:szCs w:val="18"/>
          <w:shd w:val="clear" w:color="auto" w:fill="FFFFFF"/>
        </w:rPr>
        <w:t xml:space="preserve">, U., &amp; </w:t>
      </w:r>
      <w:proofErr w:type="spellStart"/>
      <w:r>
        <w:rPr>
          <w:rFonts w:ascii="Times New Roman" w:hAnsi="Times New Roman" w:cs="Times New Roman"/>
          <w:color w:val="222222"/>
          <w:sz w:val="18"/>
          <w:szCs w:val="18"/>
          <w:shd w:val="clear" w:color="auto" w:fill="FFFFFF"/>
        </w:rPr>
        <w:t>Chukwu</w:t>
      </w:r>
      <w:proofErr w:type="spellEnd"/>
      <w:r>
        <w:rPr>
          <w:rFonts w:ascii="Times New Roman" w:hAnsi="Times New Roman" w:cs="Times New Roman"/>
          <w:color w:val="222222"/>
          <w:sz w:val="18"/>
          <w:szCs w:val="18"/>
          <w:shd w:val="clear" w:color="auto" w:fill="FFFFFF"/>
        </w:rPr>
        <w:t>, M. U. (2023). Navigating Ethical Supply Chains: The Intersection of Diplomatic Management and Theological Ethics. </w:t>
      </w:r>
      <w:r>
        <w:rPr>
          <w:rFonts w:ascii="Times New Roman" w:hAnsi="Times New Roman" w:cs="Times New Roman"/>
          <w:i/>
          <w:iCs/>
          <w:color w:val="222222"/>
          <w:sz w:val="18"/>
          <w:szCs w:val="18"/>
          <w:shd w:val="clear" w:color="auto" w:fill="FFFFFF"/>
        </w:rPr>
        <w:t>International Journal of Multidisciplinary Sciences and Arts</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w:t>
      </w:r>
      <w:r>
        <w:rPr>
          <w:rFonts w:ascii="Times New Roman" w:hAnsi="Times New Roman" w:cs="Times New Roman"/>
          <w:color w:val="222222"/>
          <w:sz w:val="18"/>
          <w:szCs w:val="18"/>
          <w:shd w:val="clear" w:color="auto" w:fill="FFFFFF"/>
        </w:rPr>
        <w:t>(1), 127-139.</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Bisht</w:t>
      </w:r>
      <w:proofErr w:type="spellEnd"/>
      <w:r>
        <w:rPr>
          <w:rFonts w:ascii="Times New Roman" w:hAnsi="Times New Roman" w:cs="Times New Roman"/>
          <w:color w:val="222222"/>
          <w:sz w:val="18"/>
          <w:szCs w:val="18"/>
          <w:shd w:val="clear" w:color="auto" w:fill="FFFFFF"/>
        </w:rPr>
        <w:t xml:space="preserve">, N., Malik, P. K., Das, S., Islam, T., Asha, S., &amp; </w:t>
      </w:r>
      <w:proofErr w:type="spellStart"/>
      <w:r>
        <w:rPr>
          <w:rFonts w:ascii="Times New Roman" w:hAnsi="Times New Roman" w:cs="Times New Roman"/>
          <w:color w:val="222222"/>
          <w:sz w:val="18"/>
          <w:szCs w:val="18"/>
          <w:shd w:val="clear" w:color="auto" w:fill="FFFFFF"/>
        </w:rPr>
        <w:t>Alathbah</w:t>
      </w:r>
      <w:proofErr w:type="spellEnd"/>
      <w:r>
        <w:rPr>
          <w:rFonts w:ascii="Times New Roman" w:hAnsi="Times New Roman" w:cs="Times New Roman"/>
          <w:color w:val="222222"/>
          <w:sz w:val="18"/>
          <w:szCs w:val="18"/>
          <w:shd w:val="clear" w:color="auto" w:fill="FFFFFF"/>
        </w:rPr>
        <w:t>, M. (2023). Design of a Modified MIMO Antenna Based on Tweaked Spherical Fractal Geometry for 5G New Radio (NR) Band N258 (24.25–27.25 GHz) Applications. </w:t>
      </w:r>
      <w:r>
        <w:rPr>
          <w:rFonts w:ascii="Times New Roman" w:hAnsi="Times New Roman" w:cs="Times New Roman"/>
          <w:i/>
          <w:iCs/>
          <w:color w:val="222222"/>
          <w:sz w:val="18"/>
          <w:szCs w:val="18"/>
          <w:shd w:val="clear" w:color="auto" w:fill="FFFFFF"/>
        </w:rPr>
        <w:t>Fractal and Fractional</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7</w:t>
      </w:r>
      <w:r>
        <w:rPr>
          <w:rFonts w:ascii="Times New Roman" w:hAnsi="Times New Roman" w:cs="Times New Roman"/>
          <w:color w:val="222222"/>
          <w:sz w:val="18"/>
          <w:szCs w:val="18"/>
          <w:shd w:val="clear" w:color="auto" w:fill="FFFFFF"/>
        </w:rPr>
        <w:t>(10), 718.</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 xml:space="preserve">Mohammad, A., </w:t>
      </w:r>
      <w:proofErr w:type="spellStart"/>
      <w:r>
        <w:rPr>
          <w:rFonts w:ascii="Times New Roman" w:hAnsi="Times New Roman" w:cs="Times New Roman"/>
          <w:color w:val="222222"/>
          <w:sz w:val="18"/>
          <w:szCs w:val="18"/>
          <w:shd w:val="clear" w:color="auto" w:fill="FFFFFF"/>
        </w:rPr>
        <w:t>Mahjabeen</w:t>
      </w:r>
      <w:proofErr w:type="spellEnd"/>
      <w:r>
        <w:rPr>
          <w:rFonts w:ascii="Times New Roman" w:hAnsi="Times New Roman" w:cs="Times New Roman"/>
          <w:color w:val="222222"/>
          <w:sz w:val="18"/>
          <w:szCs w:val="18"/>
          <w:shd w:val="clear" w:color="auto" w:fill="FFFFFF"/>
        </w:rPr>
        <w:t xml:space="preserve">, F., </w:t>
      </w:r>
      <w:proofErr w:type="spellStart"/>
      <w:r>
        <w:rPr>
          <w:rFonts w:ascii="Times New Roman" w:hAnsi="Times New Roman" w:cs="Times New Roman"/>
          <w:color w:val="222222"/>
          <w:sz w:val="18"/>
          <w:szCs w:val="18"/>
          <w:shd w:val="clear" w:color="auto" w:fill="FFFFFF"/>
        </w:rPr>
        <w:t>Tamzeed</w:t>
      </w:r>
      <w:proofErr w:type="spellEnd"/>
      <w:r>
        <w:rPr>
          <w:rFonts w:ascii="Times New Roman" w:hAnsi="Times New Roman" w:cs="Times New Roman"/>
          <w:color w:val="222222"/>
          <w:sz w:val="18"/>
          <w:szCs w:val="18"/>
          <w:shd w:val="clear" w:color="auto" w:fill="FFFFFF"/>
        </w:rPr>
        <w:t>-Al-</w:t>
      </w:r>
      <w:proofErr w:type="spellStart"/>
      <w:r>
        <w:rPr>
          <w:rFonts w:ascii="Times New Roman" w:hAnsi="Times New Roman" w:cs="Times New Roman"/>
          <w:color w:val="222222"/>
          <w:sz w:val="18"/>
          <w:szCs w:val="18"/>
          <w:shd w:val="clear" w:color="auto" w:fill="FFFFFF"/>
        </w:rPr>
        <w:t>Alam</w:t>
      </w:r>
      <w:proofErr w:type="spellEnd"/>
      <w:r>
        <w:rPr>
          <w:rFonts w:ascii="Times New Roman" w:hAnsi="Times New Roman" w:cs="Times New Roman"/>
          <w:color w:val="222222"/>
          <w:sz w:val="18"/>
          <w:szCs w:val="18"/>
          <w:shd w:val="clear" w:color="auto" w:fill="FFFFFF"/>
        </w:rPr>
        <w:t xml:space="preserve">, M., </w:t>
      </w:r>
      <w:proofErr w:type="spellStart"/>
      <w:r>
        <w:rPr>
          <w:rFonts w:ascii="Times New Roman" w:hAnsi="Times New Roman" w:cs="Times New Roman"/>
          <w:color w:val="222222"/>
          <w:sz w:val="18"/>
          <w:szCs w:val="18"/>
          <w:shd w:val="clear" w:color="auto" w:fill="FFFFFF"/>
        </w:rPr>
        <w:t>Bahadur</w:t>
      </w:r>
      <w:proofErr w:type="spellEnd"/>
      <w:r>
        <w:rPr>
          <w:rFonts w:ascii="Times New Roman" w:hAnsi="Times New Roman" w:cs="Times New Roman"/>
          <w:color w:val="222222"/>
          <w:sz w:val="18"/>
          <w:szCs w:val="18"/>
          <w:shd w:val="clear" w:color="auto" w:fill="FFFFFF"/>
        </w:rPr>
        <w:t>, S., &amp; Das, R. (2022). Photovoltaic Power plants: A Possible Solution for Growing Energy Needs of Remote Bangladesh. </w:t>
      </w:r>
      <w:proofErr w:type="spellStart"/>
      <w:r>
        <w:rPr>
          <w:rFonts w:ascii="Times New Roman" w:hAnsi="Times New Roman" w:cs="Times New Roman"/>
          <w:i/>
          <w:iCs/>
          <w:color w:val="222222"/>
          <w:sz w:val="18"/>
          <w:szCs w:val="18"/>
          <w:shd w:val="clear" w:color="auto" w:fill="FFFFFF"/>
        </w:rPr>
        <w:t>NeuroQuantology</w:t>
      </w:r>
      <w:proofErr w:type="spellEnd"/>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20</w:t>
      </w:r>
      <w:r>
        <w:rPr>
          <w:rFonts w:ascii="Times New Roman" w:hAnsi="Times New Roman" w:cs="Times New Roman"/>
          <w:color w:val="222222"/>
          <w:sz w:val="18"/>
          <w:szCs w:val="18"/>
          <w:shd w:val="clear" w:color="auto" w:fill="FFFFFF"/>
        </w:rPr>
        <w:t>(16), 1164.</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Kiouach</w:t>
      </w:r>
      <w:proofErr w:type="spellEnd"/>
      <w:r>
        <w:rPr>
          <w:rFonts w:ascii="Times New Roman" w:hAnsi="Times New Roman" w:cs="Times New Roman"/>
          <w:color w:val="222222"/>
          <w:sz w:val="18"/>
          <w:szCs w:val="18"/>
          <w:shd w:val="clear" w:color="auto" w:fill="FFFFFF"/>
        </w:rPr>
        <w:t xml:space="preserve">, F., </w:t>
      </w:r>
      <w:proofErr w:type="spellStart"/>
      <w:r>
        <w:rPr>
          <w:rFonts w:ascii="Times New Roman" w:hAnsi="Times New Roman" w:cs="Times New Roman"/>
          <w:color w:val="222222"/>
          <w:sz w:val="18"/>
          <w:szCs w:val="18"/>
          <w:shd w:val="clear" w:color="auto" w:fill="FFFFFF"/>
        </w:rPr>
        <w:t>Aghoutane</w:t>
      </w:r>
      <w:proofErr w:type="spellEnd"/>
      <w:r>
        <w:rPr>
          <w:rFonts w:ascii="Times New Roman" w:hAnsi="Times New Roman" w:cs="Times New Roman"/>
          <w:color w:val="222222"/>
          <w:sz w:val="18"/>
          <w:szCs w:val="18"/>
          <w:shd w:val="clear" w:color="auto" w:fill="FFFFFF"/>
        </w:rPr>
        <w:t xml:space="preserve">, B., Das, S., Islam, T., El </w:t>
      </w:r>
      <w:proofErr w:type="spellStart"/>
      <w:r>
        <w:rPr>
          <w:rFonts w:ascii="Times New Roman" w:hAnsi="Times New Roman" w:cs="Times New Roman"/>
          <w:color w:val="222222"/>
          <w:sz w:val="18"/>
          <w:szCs w:val="18"/>
          <w:shd w:val="clear" w:color="auto" w:fill="FFFFFF"/>
        </w:rPr>
        <w:t>Ghzaoui</w:t>
      </w:r>
      <w:proofErr w:type="spellEnd"/>
      <w:r>
        <w:rPr>
          <w:rFonts w:ascii="Times New Roman" w:hAnsi="Times New Roman" w:cs="Times New Roman"/>
          <w:color w:val="222222"/>
          <w:sz w:val="18"/>
          <w:szCs w:val="18"/>
          <w:shd w:val="clear" w:color="auto" w:fill="FFFFFF"/>
        </w:rPr>
        <w:t xml:space="preserve">, M., &amp; </w:t>
      </w:r>
      <w:proofErr w:type="spellStart"/>
      <w:r>
        <w:rPr>
          <w:rFonts w:ascii="Times New Roman" w:hAnsi="Times New Roman" w:cs="Times New Roman"/>
          <w:color w:val="222222"/>
          <w:sz w:val="18"/>
          <w:szCs w:val="18"/>
          <w:shd w:val="clear" w:color="auto" w:fill="FFFFFF"/>
        </w:rPr>
        <w:t>Madhav</w:t>
      </w:r>
      <w:proofErr w:type="spellEnd"/>
      <w:r>
        <w:rPr>
          <w:rFonts w:ascii="Times New Roman" w:hAnsi="Times New Roman" w:cs="Times New Roman"/>
          <w:color w:val="222222"/>
          <w:sz w:val="18"/>
          <w:szCs w:val="18"/>
          <w:shd w:val="clear" w:color="auto" w:fill="FFFFFF"/>
        </w:rPr>
        <w:t>, B. T. P. (2023). A Dual Operating (27/38 GHz) High Performance 2× 4 MIMO Antenna Array for 5G New Radio Applications. </w:t>
      </w:r>
      <w:proofErr w:type="spellStart"/>
      <w:r>
        <w:rPr>
          <w:rFonts w:ascii="Times New Roman" w:hAnsi="Times New Roman" w:cs="Times New Roman"/>
          <w:i/>
          <w:iCs/>
          <w:color w:val="222222"/>
          <w:sz w:val="18"/>
          <w:szCs w:val="18"/>
          <w:shd w:val="clear" w:color="auto" w:fill="FFFFFF"/>
        </w:rPr>
        <w:t>Physica</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Scripta</w:t>
      </w:r>
      <w:proofErr w:type="spellEnd"/>
      <w:r>
        <w:rPr>
          <w:rFonts w:ascii="Times New Roman" w:hAnsi="Times New Roman" w:cs="Times New Roman"/>
          <w:color w:val="222222"/>
          <w:sz w:val="18"/>
          <w:szCs w:val="18"/>
          <w:shd w:val="clear" w:color="auto" w:fill="FFFFFF"/>
        </w:rPr>
        <w:t>.</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r>
        <w:rPr>
          <w:rFonts w:ascii="Times New Roman" w:hAnsi="Times New Roman" w:cs="Times New Roman"/>
          <w:color w:val="222222"/>
          <w:sz w:val="18"/>
          <w:szCs w:val="18"/>
          <w:shd w:val="clear" w:color="auto" w:fill="FFFFFF"/>
        </w:rPr>
        <w:t>Nova, K. (2023). Machine Learning Approaches for Automated Mental Disorder Classification based on Social Media Textual Data. </w:t>
      </w:r>
      <w:r>
        <w:rPr>
          <w:rFonts w:ascii="Times New Roman" w:hAnsi="Times New Roman" w:cs="Times New Roman"/>
          <w:i/>
          <w:iCs/>
          <w:color w:val="222222"/>
          <w:sz w:val="18"/>
          <w:szCs w:val="18"/>
          <w:shd w:val="clear" w:color="auto" w:fill="FFFFFF"/>
        </w:rPr>
        <w:t>Contemporary Issues in Behavioral and Social Sciences</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7</w:t>
      </w:r>
      <w:r>
        <w:rPr>
          <w:rFonts w:ascii="Times New Roman" w:hAnsi="Times New Roman" w:cs="Times New Roman"/>
          <w:color w:val="222222"/>
          <w:sz w:val="18"/>
          <w:szCs w:val="18"/>
          <w:shd w:val="clear" w:color="auto" w:fill="FFFFFF"/>
        </w:rPr>
        <w:t>(1), 70-83.</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 xml:space="preserve">Prasad, N., </w:t>
      </w:r>
      <w:proofErr w:type="spellStart"/>
      <w:r>
        <w:rPr>
          <w:rFonts w:ascii="Times New Roman" w:hAnsi="Times New Roman" w:cs="Times New Roman"/>
          <w:color w:val="222222"/>
          <w:sz w:val="18"/>
          <w:szCs w:val="18"/>
          <w:shd w:val="clear" w:color="auto" w:fill="FFFFFF"/>
        </w:rPr>
        <w:t>Pardhasaradhi</w:t>
      </w:r>
      <w:proofErr w:type="spellEnd"/>
      <w:r>
        <w:rPr>
          <w:rFonts w:ascii="Times New Roman" w:hAnsi="Times New Roman" w:cs="Times New Roman"/>
          <w:color w:val="222222"/>
          <w:sz w:val="18"/>
          <w:szCs w:val="18"/>
          <w:shd w:val="clear" w:color="auto" w:fill="FFFFFF"/>
        </w:rPr>
        <w:t xml:space="preserve">, P., </w:t>
      </w:r>
      <w:proofErr w:type="spellStart"/>
      <w:r>
        <w:rPr>
          <w:rFonts w:ascii="Times New Roman" w:hAnsi="Times New Roman" w:cs="Times New Roman"/>
          <w:color w:val="222222"/>
          <w:sz w:val="18"/>
          <w:szCs w:val="18"/>
          <w:shd w:val="clear" w:color="auto" w:fill="FFFFFF"/>
        </w:rPr>
        <w:t>Madhav</w:t>
      </w:r>
      <w:proofErr w:type="spellEnd"/>
      <w:r>
        <w:rPr>
          <w:rFonts w:ascii="Times New Roman" w:hAnsi="Times New Roman" w:cs="Times New Roman"/>
          <w:color w:val="222222"/>
          <w:sz w:val="18"/>
          <w:szCs w:val="18"/>
          <w:shd w:val="clear" w:color="auto" w:fill="FFFFFF"/>
        </w:rPr>
        <w:t xml:space="preserve">, B. T. P., Islam, T., Das, S., &amp; El </w:t>
      </w:r>
      <w:proofErr w:type="spellStart"/>
      <w:r>
        <w:rPr>
          <w:rFonts w:ascii="Times New Roman" w:hAnsi="Times New Roman" w:cs="Times New Roman"/>
          <w:color w:val="222222"/>
          <w:sz w:val="18"/>
          <w:szCs w:val="18"/>
          <w:shd w:val="clear" w:color="auto" w:fill="FFFFFF"/>
        </w:rPr>
        <w:t>Ghzaoui</w:t>
      </w:r>
      <w:proofErr w:type="spellEnd"/>
      <w:r>
        <w:rPr>
          <w:rFonts w:ascii="Times New Roman" w:hAnsi="Times New Roman" w:cs="Times New Roman"/>
          <w:color w:val="222222"/>
          <w:sz w:val="18"/>
          <w:szCs w:val="18"/>
          <w:shd w:val="clear" w:color="auto" w:fill="FFFFFF"/>
        </w:rPr>
        <w:t>, M. (2023). Radiation Performance Improvement of a Staircase Shaped Dual Band Printed Antenna with a Frequency Selective Surface (FSS) for Wireless Communication Applications. </w:t>
      </w:r>
      <w:r>
        <w:rPr>
          <w:rFonts w:ascii="Times New Roman" w:hAnsi="Times New Roman" w:cs="Times New Roman"/>
          <w:i/>
          <w:iCs/>
          <w:color w:val="222222"/>
          <w:sz w:val="18"/>
          <w:szCs w:val="18"/>
          <w:shd w:val="clear" w:color="auto" w:fill="FFFFFF"/>
        </w:rPr>
        <w:t xml:space="preserve">Progress </w:t>
      </w:r>
      <w:proofErr w:type="gramStart"/>
      <w:r>
        <w:rPr>
          <w:rFonts w:ascii="Times New Roman" w:hAnsi="Times New Roman" w:cs="Times New Roman"/>
          <w:i/>
          <w:iCs/>
          <w:color w:val="222222"/>
          <w:sz w:val="18"/>
          <w:szCs w:val="18"/>
          <w:shd w:val="clear" w:color="auto" w:fill="FFFFFF"/>
        </w:rPr>
        <w:t>In</w:t>
      </w:r>
      <w:proofErr w:type="gramEnd"/>
      <w:r>
        <w:rPr>
          <w:rFonts w:ascii="Times New Roman" w:hAnsi="Times New Roman" w:cs="Times New Roman"/>
          <w:i/>
          <w:iCs/>
          <w:color w:val="222222"/>
          <w:sz w:val="18"/>
          <w:szCs w:val="18"/>
          <w:shd w:val="clear" w:color="auto" w:fill="FFFFFF"/>
        </w:rPr>
        <w:t xml:space="preserve"> Electromagnetics Research C</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137</w:t>
      </w:r>
      <w:r>
        <w:rPr>
          <w:rFonts w:ascii="Times New Roman" w:hAnsi="Times New Roman" w:cs="Times New Roman"/>
          <w:color w:val="222222"/>
          <w:sz w:val="18"/>
          <w:szCs w:val="18"/>
          <w:shd w:val="clear" w:color="auto" w:fill="FFFFFF"/>
        </w:rPr>
        <w:t>, 53-64.</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r>
        <w:rPr>
          <w:rFonts w:ascii="Times New Roman" w:hAnsi="Times New Roman" w:cs="Times New Roman"/>
          <w:color w:val="222222"/>
          <w:sz w:val="18"/>
          <w:szCs w:val="18"/>
          <w:shd w:val="clear" w:color="auto" w:fill="FFFFFF"/>
        </w:rPr>
        <w:t xml:space="preserve">Islam, T., </w:t>
      </w:r>
      <w:proofErr w:type="spellStart"/>
      <w:r>
        <w:rPr>
          <w:rFonts w:ascii="Times New Roman" w:hAnsi="Times New Roman" w:cs="Times New Roman"/>
          <w:color w:val="222222"/>
          <w:sz w:val="18"/>
          <w:szCs w:val="18"/>
          <w:shd w:val="clear" w:color="auto" w:fill="FFFFFF"/>
        </w:rPr>
        <w:t>Alsunaydih</w:t>
      </w:r>
      <w:proofErr w:type="spellEnd"/>
      <w:r>
        <w:rPr>
          <w:rFonts w:ascii="Times New Roman" w:hAnsi="Times New Roman" w:cs="Times New Roman"/>
          <w:color w:val="222222"/>
          <w:sz w:val="18"/>
          <w:szCs w:val="18"/>
          <w:shd w:val="clear" w:color="auto" w:fill="FFFFFF"/>
        </w:rPr>
        <w:t xml:space="preserve">, F. N., </w:t>
      </w:r>
      <w:proofErr w:type="spellStart"/>
      <w:r>
        <w:rPr>
          <w:rFonts w:ascii="Times New Roman" w:hAnsi="Times New Roman" w:cs="Times New Roman"/>
          <w:color w:val="222222"/>
          <w:sz w:val="18"/>
          <w:szCs w:val="18"/>
          <w:shd w:val="clear" w:color="auto" w:fill="FFFFFF"/>
        </w:rPr>
        <w:t>Alsaleem</w:t>
      </w:r>
      <w:proofErr w:type="spellEnd"/>
      <w:r>
        <w:rPr>
          <w:rFonts w:ascii="Times New Roman" w:hAnsi="Times New Roman" w:cs="Times New Roman"/>
          <w:color w:val="222222"/>
          <w:sz w:val="18"/>
          <w:szCs w:val="18"/>
          <w:shd w:val="clear" w:color="auto" w:fill="FFFFFF"/>
        </w:rPr>
        <w:t xml:space="preserve">, F., &amp; </w:t>
      </w:r>
      <w:proofErr w:type="spellStart"/>
      <w:r>
        <w:rPr>
          <w:rFonts w:ascii="Times New Roman" w:hAnsi="Times New Roman" w:cs="Times New Roman"/>
          <w:color w:val="222222"/>
          <w:sz w:val="18"/>
          <w:szCs w:val="18"/>
          <w:shd w:val="clear" w:color="auto" w:fill="FFFFFF"/>
        </w:rPr>
        <w:t>Alhassoon</w:t>
      </w:r>
      <w:proofErr w:type="spellEnd"/>
      <w:r>
        <w:rPr>
          <w:rFonts w:ascii="Times New Roman" w:hAnsi="Times New Roman" w:cs="Times New Roman"/>
          <w:color w:val="222222"/>
          <w:sz w:val="18"/>
          <w:szCs w:val="18"/>
          <w:shd w:val="clear" w:color="auto" w:fill="FFFFFF"/>
        </w:rPr>
        <w:t>, K. (2023). Analyzing the Performance of Millimeter Wave MIMO Antenna under Different Orientation of Unit Element. </w:t>
      </w:r>
      <w:proofErr w:type="spellStart"/>
      <w:r>
        <w:rPr>
          <w:rFonts w:ascii="Times New Roman" w:hAnsi="Times New Roman" w:cs="Times New Roman"/>
          <w:i/>
          <w:iCs/>
          <w:color w:val="222222"/>
          <w:sz w:val="18"/>
          <w:szCs w:val="18"/>
          <w:shd w:val="clear" w:color="auto" w:fill="FFFFFF"/>
        </w:rPr>
        <w:t>Micromachines</w:t>
      </w:r>
      <w:proofErr w:type="spellEnd"/>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14</w:t>
      </w:r>
      <w:r>
        <w:rPr>
          <w:rFonts w:ascii="Times New Roman" w:hAnsi="Times New Roman" w:cs="Times New Roman"/>
          <w:color w:val="222222"/>
          <w:sz w:val="18"/>
          <w:szCs w:val="18"/>
          <w:shd w:val="clear" w:color="auto" w:fill="FFFFFF"/>
        </w:rPr>
        <w:t>(11), 1975.</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Patel, K. R. (2023). Enhancing Global Supply Chain Resilience: Effective Strategies for Mitigating Disruptions in an Interconnected World. </w:t>
      </w:r>
      <w:r>
        <w:rPr>
          <w:rFonts w:ascii="Times New Roman" w:hAnsi="Times New Roman" w:cs="Times New Roman"/>
          <w:i/>
          <w:iCs/>
          <w:color w:val="222222"/>
          <w:sz w:val="18"/>
          <w:szCs w:val="18"/>
          <w:shd w:val="clear" w:color="auto" w:fill="FFFFFF"/>
        </w:rPr>
        <w:t xml:space="preserve">BULLET: </w:t>
      </w:r>
      <w:proofErr w:type="spellStart"/>
      <w:r>
        <w:rPr>
          <w:rFonts w:ascii="Times New Roman" w:hAnsi="Times New Roman" w:cs="Times New Roman"/>
          <w:i/>
          <w:iCs/>
          <w:color w:val="222222"/>
          <w:sz w:val="18"/>
          <w:szCs w:val="18"/>
          <w:shd w:val="clear" w:color="auto" w:fill="FFFFFF"/>
        </w:rPr>
        <w:t>Jurnal</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Multidisiplin</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Ilmu</w:t>
      </w:r>
      <w:proofErr w:type="spellEnd"/>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w:t>
      </w:r>
      <w:r>
        <w:rPr>
          <w:rFonts w:ascii="Times New Roman" w:hAnsi="Times New Roman" w:cs="Times New Roman"/>
          <w:color w:val="222222"/>
          <w:sz w:val="18"/>
          <w:szCs w:val="18"/>
          <w:shd w:val="clear" w:color="auto" w:fill="FFFFFF"/>
        </w:rPr>
        <w:t>(1), 257-264</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 xml:space="preserve">Mohammad, A., &amp; </w:t>
      </w:r>
      <w:proofErr w:type="spellStart"/>
      <w:r>
        <w:rPr>
          <w:rFonts w:ascii="Times New Roman" w:hAnsi="Times New Roman" w:cs="Times New Roman"/>
          <w:color w:val="222222"/>
          <w:sz w:val="18"/>
          <w:szCs w:val="18"/>
          <w:shd w:val="clear" w:color="auto" w:fill="FFFFFF"/>
        </w:rPr>
        <w:t>Mahjabeen</w:t>
      </w:r>
      <w:proofErr w:type="spellEnd"/>
      <w:r>
        <w:rPr>
          <w:rFonts w:ascii="Times New Roman" w:hAnsi="Times New Roman" w:cs="Times New Roman"/>
          <w:color w:val="222222"/>
          <w:sz w:val="18"/>
          <w:szCs w:val="18"/>
          <w:shd w:val="clear" w:color="auto" w:fill="FFFFFF"/>
        </w:rPr>
        <w:t>, F. (2023). Revolutionizing Solar Energy: The Impact of Artificial Intelligence on Photovoltaic Systems. </w:t>
      </w:r>
      <w:r>
        <w:rPr>
          <w:rFonts w:ascii="Times New Roman" w:hAnsi="Times New Roman" w:cs="Times New Roman"/>
          <w:i/>
          <w:iCs/>
          <w:color w:val="222222"/>
          <w:sz w:val="18"/>
          <w:szCs w:val="18"/>
          <w:shd w:val="clear" w:color="auto" w:fill="FFFFFF"/>
        </w:rPr>
        <w:t>International Journal of Multidisciplinary Sciences and Arts</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w:t>
      </w:r>
      <w:r>
        <w:rPr>
          <w:rFonts w:ascii="Times New Roman" w:hAnsi="Times New Roman" w:cs="Times New Roman"/>
          <w:color w:val="222222"/>
          <w:sz w:val="18"/>
          <w:szCs w:val="18"/>
          <w:shd w:val="clear" w:color="auto" w:fill="FFFFFF"/>
        </w:rPr>
        <w:t>(1).</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Bahadur</w:t>
      </w:r>
      <w:proofErr w:type="spellEnd"/>
      <w:r>
        <w:rPr>
          <w:rFonts w:ascii="Times New Roman" w:hAnsi="Times New Roman" w:cs="Times New Roman"/>
          <w:color w:val="222222"/>
          <w:sz w:val="18"/>
          <w:szCs w:val="18"/>
          <w:shd w:val="clear" w:color="auto" w:fill="FFFFFF"/>
        </w:rPr>
        <w:t xml:space="preserve">, S., </w:t>
      </w:r>
      <w:proofErr w:type="spellStart"/>
      <w:r>
        <w:rPr>
          <w:rFonts w:ascii="Times New Roman" w:hAnsi="Times New Roman" w:cs="Times New Roman"/>
          <w:color w:val="222222"/>
          <w:sz w:val="18"/>
          <w:szCs w:val="18"/>
          <w:shd w:val="clear" w:color="auto" w:fill="FFFFFF"/>
        </w:rPr>
        <w:t>Mondol</w:t>
      </w:r>
      <w:proofErr w:type="spellEnd"/>
      <w:r>
        <w:rPr>
          <w:rFonts w:ascii="Times New Roman" w:hAnsi="Times New Roman" w:cs="Times New Roman"/>
          <w:color w:val="222222"/>
          <w:sz w:val="18"/>
          <w:szCs w:val="18"/>
          <w:shd w:val="clear" w:color="auto" w:fill="FFFFFF"/>
        </w:rPr>
        <w:t xml:space="preserve">, K., Mohammad, A., </w:t>
      </w:r>
      <w:proofErr w:type="spellStart"/>
      <w:r>
        <w:rPr>
          <w:rFonts w:ascii="Times New Roman" w:hAnsi="Times New Roman" w:cs="Times New Roman"/>
          <w:color w:val="222222"/>
          <w:sz w:val="18"/>
          <w:szCs w:val="18"/>
          <w:shd w:val="clear" w:color="auto" w:fill="FFFFFF"/>
        </w:rPr>
        <w:t>Mahjabeen</w:t>
      </w:r>
      <w:proofErr w:type="spellEnd"/>
      <w:r>
        <w:rPr>
          <w:rFonts w:ascii="Times New Roman" w:hAnsi="Times New Roman" w:cs="Times New Roman"/>
          <w:color w:val="222222"/>
          <w:sz w:val="18"/>
          <w:szCs w:val="18"/>
          <w:shd w:val="clear" w:color="auto" w:fill="FFFFFF"/>
        </w:rPr>
        <w:t>, F., Al-</w:t>
      </w:r>
      <w:proofErr w:type="spellStart"/>
      <w:r>
        <w:rPr>
          <w:rFonts w:ascii="Times New Roman" w:hAnsi="Times New Roman" w:cs="Times New Roman"/>
          <w:color w:val="222222"/>
          <w:sz w:val="18"/>
          <w:szCs w:val="18"/>
          <w:shd w:val="clear" w:color="auto" w:fill="FFFFFF"/>
        </w:rPr>
        <w:t>Alam</w:t>
      </w:r>
      <w:proofErr w:type="spellEnd"/>
      <w:r>
        <w:rPr>
          <w:rFonts w:ascii="Times New Roman" w:hAnsi="Times New Roman" w:cs="Times New Roman"/>
          <w:color w:val="222222"/>
          <w:sz w:val="18"/>
          <w:szCs w:val="18"/>
          <w:shd w:val="clear" w:color="auto" w:fill="FFFFFF"/>
        </w:rPr>
        <w:t xml:space="preserve">, T., &amp; Bulbul </w:t>
      </w:r>
      <w:proofErr w:type="spellStart"/>
      <w:r>
        <w:rPr>
          <w:rFonts w:ascii="Times New Roman" w:hAnsi="Times New Roman" w:cs="Times New Roman"/>
          <w:color w:val="222222"/>
          <w:sz w:val="18"/>
          <w:szCs w:val="18"/>
          <w:shd w:val="clear" w:color="auto" w:fill="FFFFFF"/>
        </w:rPr>
        <w:t>Ahammed</w:t>
      </w:r>
      <w:proofErr w:type="spellEnd"/>
      <w:r>
        <w:rPr>
          <w:rFonts w:ascii="Times New Roman" w:hAnsi="Times New Roman" w:cs="Times New Roman"/>
          <w:color w:val="222222"/>
          <w:sz w:val="18"/>
          <w:szCs w:val="18"/>
          <w:shd w:val="clear" w:color="auto" w:fill="FFFFFF"/>
        </w:rPr>
        <w:t>, M. (2022). Design and Implementation of Low Cost MPPT Solar Charge Controller.</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Maizana</w:t>
      </w:r>
      <w:proofErr w:type="spellEnd"/>
      <w:r>
        <w:rPr>
          <w:rFonts w:ascii="Times New Roman" w:hAnsi="Times New Roman" w:cs="Times New Roman"/>
          <w:color w:val="222222"/>
          <w:sz w:val="18"/>
          <w:szCs w:val="18"/>
          <w:shd w:val="clear" w:color="auto" w:fill="FFFFFF"/>
        </w:rPr>
        <w:t xml:space="preserve">, D., </w:t>
      </w:r>
      <w:proofErr w:type="spellStart"/>
      <w:r>
        <w:rPr>
          <w:rFonts w:ascii="Times New Roman" w:hAnsi="Times New Roman" w:cs="Times New Roman"/>
          <w:color w:val="222222"/>
          <w:sz w:val="18"/>
          <w:szCs w:val="18"/>
          <w:shd w:val="clear" w:color="auto" w:fill="FFFFFF"/>
        </w:rPr>
        <w:t>Situmorang</w:t>
      </w:r>
      <w:proofErr w:type="spellEnd"/>
      <w:r>
        <w:rPr>
          <w:rFonts w:ascii="Times New Roman" w:hAnsi="Times New Roman" w:cs="Times New Roman"/>
          <w:color w:val="222222"/>
          <w:sz w:val="18"/>
          <w:szCs w:val="18"/>
          <w:shd w:val="clear" w:color="auto" w:fill="FFFFFF"/>
        </w:rPr>
        <w:t xml:space="preserve">, C., </w:t>
      </w:r>
      <w:proofErr w:type="spellStart"/>
      <w:r>
        <w:rPr>
          <w:rFonts w:ascii="Times New Roman" w:hAnsi="Times New Roman" w:cs="Times New Roman"/>
          <w:color w:val="222222"/>
          <w:sz w:val="18"/>
          <w:szCs w:val="18"/>
          <w:shd w:val="clear" w:color="auto" w:fill="FFFFFF"/>
        </w:rPr>
        <w:t>Satria</w:t>
      </w:r>
      <w:proofErr w:type="spellEnd"/>
      <w:r>
        <w:rPr>
          <w:rFonts w:ascii="Times New Roman" w:hAnsi="Times New Roman" w:cs="Times New Roman"/>
          <w:color w:val="222222"/>
          <w:sz w:val="18"/>
          <w:szCs w:val="18"/>
          <w:shd w:val="clear" w:color="auto" w:fill="FFFFFF"/>
        </w:rPr>
        <w:t xml:space="preserve">, H., </w:t>
      </w:r>
      <w:proofErr w:type="spellStart"/>
      <w:r>
        <w:rPr>
          <w:rFonts w:ascii="Times New Roman" w:hAnsi="Times New Roman" w:cs="Times New Roman"/>
          <w:color w:val="222222"/>
          <w:sz w:val="18"/>
          <w:szCs w:val="18"/>
          <w:shd w:val="clear" w:color="auto" w:fill="FFFFFF"/>
        </w:rPr>
        <w:t>Yahya</w:t>
      </w:r>
      <w:proofErr w:type="spellEnd"/>
      <w:r>
        <w:rPr>
          <w:rFonts w:ascii="Times New Roman" w:hAnsi="Times New Roman" w:cs="Times New Roman"/>
          <w:color w:val="222222"/>
          <w:sz w:val="18"/>
          <w:szCs w:val="18"/>
          <w:shd w:val="clear" w:color="auto" w:fill="FFFFFF"/>
        </w:rPr>
        <w:t xml:space="preserve">, Y. B., </w:t>
      </w:r>
      <w:proofErr w:type="spellStart"/>
      <w:r>
        <w:rPr>
          <w:rFonts w:ascii="Times New Roman" w:hAnsi="Times New Roman" w:cs="Times New Roman"/>
          <w:color w:val="222222"/>
          <w:sz w:val="18"/>
          <w:szCs w:val="18"/>
          <w:shd w:val="clear" w:color="auto" w:fill="FFFFFF"/>
        </w:rPr>
        <w:t>Ayyoub</w:t>
      </w:r>
      <w:proofErr w:type="spellEnd"/>
      <w:r>
        <w:rPr>
          <w:rFonts w:ascii="Times New Roman" w:hAnsi="Times New Roman" w:cs="Times New Roman"/>
          <w:color w:val="222222"/>
          <w:sz w:val="18"/>
          <w:szCs w:val="18"/>
          <w:shd w:val="clear" w:color="auto" w:fill="FFFFFF"/>
        </w:rPr>
        <w:t xml:space="preserve">, M., </w:t>
      </w:r>
      <w:proofErr w:type="spellStart"/>
      <w:r>
        <w:rPr>
          <w:rFonts w:ascii="Times New Roman" w:hAnsi="Times New Roman" w:cs="Times New Roman"/>
          <w:color w:val="222222"/>
          <w:sz w:val="18"/>
          <w:szCs w:val="18"/>
          <w:shd w:val="clear" w:color="auto" w:fill="FFFFFF"/>
        </w:rPr>
        <w:t>Bhalerao</w:t>
      </w:r>
      <w:proofErr w:type="spellEnd"/>
      <w:r>
        <w:rPr>
          <w:rFonts w:ascii="Times New Roman" w:hAnsi="Times New Roman" w:cs="Times New Roman"/>
          <w:color w:val="222222"/>
          <w:sz w:val="18"/>
          <w:szCs w:val="18"/>
          <w:shd w:val="clear" w:color="auto" w:fill="FFFFFF"/>
        </w:rPr>
        <w:t xml:space="preserve">, M. V., &amp; Mohammad, A. (2023). The Influence of Hot Point on MTU CB Condition at the </w:t>
      </w:r>
      <w:proofErr w:type="spellStart"/>
      <w:r>
        <w:rPr>
          <w:rFonts w:ascii="Times New Roman" w:hAnsi="Times New Roman" w:cs="Times New Roman"/>
          <w:color w:val="222222"/>
          <w:sz w:val="18"/>
          <w:szCs w:val="18"/>
          <w:shd w:val="clear" w:color="auto" w:fill="FFFFFF"/>
        </w:rPr>
        <w:t>Pgeli-Giugur</w:t>
      </w:r>
      <w:proofErr w:type="spellEnd"/>
      <w:r>
        <w:rPr>
          <w:rFonts w:ascii="Times New Roman" w:hAnsi="Times New Roman" w:cs="Times New Roman"/>
          <w:color w:val="222222"/>
          <w:sz w:val="18"/>
          <w:szCs w:val="18"/>
          <w:shd w:val="clear" w:color="auto" w:fill="FFFFFF"/>
        </w:rPr>
        <w:t xml:space="preserve"> 1 Bay Line (PT. PLN </w:t>
      </w:r>
      <w:proofErr w:type="spellStart"/>
      <w:r>
        <w:rPr>
          <w:rFonts w:ascii="Times New Roman" w:hAnsi="Times New Roman" w:cs="Times New Roman"/>
          <w:color w:val="222222"/>
          <w:sz w:val="18"/>
          <w:szCs w:val="18"/>
          <w:shd w:val="clear" w:color="auto" w:fill="FFFFFF"/>
        </w:rPr>
        <w:t>Paya</w:t>
      </w:r>
      <w:proofErr w:type="spellEnd"/>
      <w:r>
        <w:rPr>
          <w:rFonts w:ascii="Times New Roman" w:hAnsi="Times New Roman" w:cs="Times New Roman"/>
          <w:color w:val="222222"/>
          <w:sz w:val="18"/>
          <w:szCs w:val="18"/>
          <w:shd w:val="clear" w:color="auto" w:fill="FFFFFF"/>
        </w:rPr>
        <w:t xml:space="preserve"> </w:t>
      </w:r>
      <w:proofErr w:type="spellStart"/>
      <w:r>
        <w:rPr>
          <w:rFonts w:ascii="Times New Roman" w:hAnsi="Times New Roman" w:cs="Times New Roman"/>
          <w:color w:val="222222"/>
          <w:sz w:val="18"/>
          <w:szCs w:val="18"/>
          <w:shd w:val="clear" w:color="auto" w:fill="FFFFFF"/>
        </w:rPr>
        <w:t>Geli</w:t>
      </w:r>
      <w:proofErr w:type="spellEnd"/>
      <w:r>
        <w:rPr>
          <w:rFonts w:ascii="Times New Roman" w:hAnsi="Times New Roman" w:cs="Times New Roman"/>
          <w:color w:val="222222"/>
          <w:sz w:val="18"/>
          <w:szCs w:val="18"/>
          <w:shd w:val="clear" w:color="auto" w:fill="FFFFFF"/>
        </w:rPr>
        <w:t xml:space="preserve"> Substation). </w:t>
      </w:r>
      <w:r>
        <w:rPr>
          <w:rFonts w:ascii="Times New Roman" w:hAnsi="Times New Roman" w:cs="Times New Roman"/>
          <w:i/>
          <w:iCs/>
          <w:color w:val="222222"/>
          <w:sz w:val="18"/>
          <w:szCs w:val="18"/>
          <w:shd w:val="clear" w:color="auto" w:fill="FFFFFF"/>
        </w:rPr>
        <w:t>Journal of Renewable Energy, Electrical, and Computer Engineering</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3</w:t>
      </w:r>
      <w:r>
        <w:rPr>
          <w:rFonts w:ascii="Times New Roman" w:hAnsi="Times New Roman" w:cs="Times New Roman"/>
          <w:color w:val="222222"/>
          <w:sz w:val="18"/>
          <w:szCs w:val="18"/>
          <w:shd w:val="clear" w:color="auto" w:fill="FFFFFF"/>
        </w:rPr>
        <w:t>(2), 37-43.</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 xml:space="preserve">Mohammad, A., &amp; </w:t>
      </w:r>
      <w:proofErr w:type="spellStart"/>
      <w:r>
        <w:rPr>
          <w:rFonts w:ascii="Times New Roman" w:hAnsi="Times New Roman" w:cs="Times New Roman"/>
          <w:color w:val="222222"/>
          <w:sz w:val="18"/>
          <w:szCs w:val="18"/>
          <w:shd w:val="clear" w:color="auto" w:fill="FFFFFF"/>
        </w:rPr>
        <w:t>Mahjabeen</w:t>
      </w:r>
      <w:proofErr w:type="spellEnd"/>
      <w:r>
        <w:rPr>
          <w:rFonts w:ascii="Times New Roman" w:hAnsi="Times New Roman" w:cs="Times New Roman"/>
          <w:color w:val="222222"/>
          <w:sz w:val="18"/>
          <w:szCs w:val="18"/>
          <w:shd w:val="clear" w:color="auto" w:fill="FFFFFF"/>
        </w:rPr>
        <w:t>, F. (2023). From Silicon to Sunlight: Exploring the Evolution of Solar Cell Materials. </w:t>
      </w:r>
      <w:r>
        <w:rPr>
          <w:rFonts w:ascii="Times New Roman" w:hAnsi="Times New Roman" w:cs="Times New Roman"/>
          <w:i/>
          <w:iCs/>
          <w:color w:val="222222"/>
          <w:sz w:val="18"/>
          <w:szCs w:val="18"/>
          <w:shd w:val="clear" w:color="auto" w:fill="FFFFFF"/>
        </w:rPr>
        <w:t xml:space="preserve">JURIHUM: </w:t>
      </w:r>
      <w:proofErr w:type="spellStart"/>
      <w:r>
        <w:rPr>
          <w:rFonts w:ascii="Times New Roman" w:hAnsi="Times New Roman" w:cs="Times New Roman"/>
          <w:i/>
          <w:iCs/>
          <w:color w:val="222222"/>
          <w:sz w:val="18"/>
          <w:szCs w:val="18"/>
          <w:shd w:val="clear" w:color="auto" w:fill="FFFFFF"/>
        </w:rPr>
        <w:t>Jurnal</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Inovasi</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dan</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Humaniora</w:t>
      </w:r>
      <w:proofErr w:type="spellEnd"/>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1</w:t>
      </w:r>
      <w:r>
        <w:rPr>
          <w:rFonts w:ascii="Times New Roman" w:hAnsi="Times New Roman" w:cs="Times New Roman"/>
          <w:color w:val="222222"/>
          <w:sz w:val="18"/>
          <w:szCs w:val="18"/>
          <w:shd w:val="clear" w:color="auto" w:fill="FFFFFF"/>
        </w:rPr>
        <w:t>(2), 316-330.</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 xml:space="preserve">Sandeep, D. R., </w:t>
      </w:r>
      <w:proofErr w:type="spellStart"/>
      <w:r>
        <w:rPr>
          <w:rFonts w:ascii="Times New Roman" w:hAnsi="Times New Roman" w:cs="Times New Roman"/>
          <w:color w:val="222222"/>
          <w:sz w:val="18"/>
          <w:szCs w:val="18"/>
          <w:shd w:val="clear" w:color="auto" w:fill="FFFFFF"/>
        </w:rPr>
        <w:t>Madhav</w:t>
      </w:r>
      <w:proofErr w:type="spellEnd"/>
      <w:r>
        <w:rPr>
          <w:rFonts w:ascii="Times New Roman" w:hAnsi="Times New Roman" w:cs="Times New Roman"/>
          <w:color w:val="222222"/>
          <w:sz w:val="18"/>
          <w:szCs w:val="18"/>
          <w:shd w:val="clear" w:color="auto" w:fill="FFFFFF"/>
        </w:rPr>
        <w:t xml:space="preserve">, B. T. P., Das, S., </w:t>
      </w:r>
      <w:proofErr w:type="spellStart"/>
      <w:r>
        <w:rPr>
          <w:rFonts w:ascii="Times New Roman" w:hAnsi="Times New Roman" w:cs="Times New Roman"/>
          <w:color w:val="222222"/>
          <w:sz w:val="18"/>
          <w:szCs w:val="18"/>
          <w:shd w:val="clear" w:color="auto" w:fill="FFFFFF"/>
        </w:rPr>
        <w:t>Hussain</w:t>
      </w:r>
      <w:proofErr w:type="spellEnd"/>
      <w:r>
        <w:rPr>
          <w:rFonts w:ascii="Times New Roman" w:hAnsi="Times New Roman" w:cs="Times New Roman"/>
          <w:color w:val="222222"/>
          <w:sz w:val="18"/>
          <w:szCs w:val="18"/>
          <w:shd w:val="clear" w:color="auto" w:fill="FFFFFF"/>
        </w:rPr>
        <w:t xml:space="preserve">, N., Islam, T., &amp; </w:t>
      </w:r>
      <w:proofErr w:type="spellStart"/>
      <w:r>
        <w:rPr>
          <w:rFonts w:ascii="Times New Roman" w:hAnsi="Times New Roman" w:cs="Times New Roman"/>
          <w:color w:val="222222"/>
          <w:sz w:val="18"/>
          <w:szCs w:val="18"/>
          <w:shd w:val="clear" w:color="auto" w:fill="FFFFFF"/>
        </w:rPr>
        <w:t>Alathbah</w:t>
      </w:r>
      <w:proofErr w:type="spellEnd"/>
      <w:r>
        <w:rPr>
          <w:rFonts w:ascii="Times New Roman" w:hAnsi="Times New Roman" w:cs="Times New Roman"/>
          <w:color w:val="222222"/>
          <w:sz w:val="18"/>
          <w:szCs w:val="18"/>
          <w:shd w:val="clear" w:color="auto" w:fill="FFFFFF"/>
        </w:rPr>
        <w:t>, M. (2023). Performance Analysis of Skin Contact Wearable Textile Antenna in Human Sweat Environment. </w:t>
      </w:r>
      <w:r>
        <w:rPr>
          <w:rFonts w:ascii="Times New Roman" w:hAnsi="Times New Roman" w:cs="Times New Roman"/>
          <w:i/>
          <w:iCs/>
          <w:color w:val="222222"/>
          <w:sz w:val="18"/>
          <w:szCs w:val="18"/>
          <w:shd w:val="clear" w:color="auto" w:fill="FFFFFF"/>
        </w:rPr>
        <w:t>IEEE Access</w:t>
      </w:r>
      <w:r>
        <w:rPr>
          <w:rFonts w:ascii="Times New Roman" w:hAnsi="Times New Roman" w:cs="Times New Roman"/>
          <w:color w:val="222222"/>
          <w:sz w:val="18"/>
          <w:szCs w:val="18"/>
          <w:shd w:val="clear" w:color="auto" w:fill="FFFFFF"/>
        </w:rPr>
        <w:t>.</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Nwagwu</w:t>
      </w:r>
      <w:proofErr w:type="spellEnd"/>
      <w:r>
        <w:rPr>
          <w:rFonts w:ascii="Times New Roman" w:hAnsi="Times New Roman" w:cs="Times New Roman"/>
          <w:color w:val="222222"/>
          <w:sz w:val="18"/>
          <w:szCs w:val="18"/>
          <w:shd w:val="clear" w:color="auto" w:fill="FFFFFF"/>
        </w:rPr>
        <w:t xml:space="preserve">, U., </w:t>
      </w:r>
      <w:proofErr w:type="spellStart"/>
      <w:r>
        <w:rPr>
          <w:rFonts w:ascii="Times New Roman" w:hAnsi="Times New Roman" w:cs="Times New Roman"/>
          <w:color w:val="222222"/>
          <w:sz w:val="18"/>
          <w:szCs w:val="18"/>
          <w:shd w:val="clear" w:color="auto" w:fill="FFFFFF"/>
        </w:rPr>
        <w:t>Niaz</w:t>
      </w:r>
      <w:proofErr w:type="spellEnd"/>
      <w:r>
        <w:rPr>
          <w:rFonts w:ascii="Times New Roman" w:hAnsi="Times New Roman" w:cs="Times New Roman"/>
          <w:color w:val="222222"/>
          <w:sz w:val="18"/>
          <w:szCs w:val="18"/>
          <w:shd w:val="clear" w:color="auto" w:fill="FFFFFF"/>
        </w:rPr>
        <w:t xml:space="preserve">, M., </w:t>
      </w:r>
      <w:proofErr w:type="spellStart"/>
      <w:r>
        <w:rPr>
          <w:rFonts w:ascii="Times New Roman" w:hAnsi="Times New Roman" w:cs="Times New Roman"/>
          <w:color w:val="222222"/>
          <w:sz w:val="18"/>
          <w:szCs w:val="18"/>
          <w:shd w:val="clear" w:color="auto" w:fill="FFFFFF"/>
        </w:rPr>
        <w:t>Chukwu</w:t>
      </w:r>
      <w:proofErr w:type="spellEnd"/>
      <w:r>
        <w:rPr>
          <w:rFonts w:ascii="Times New Roman" w:hAnsi="Times New Roman" w:cs="Times New Roman"/>
          <w:color w:val="222222"/>
          <w:sz w:val="18"/>
          <w:szCs w:val="18"/>
          <w:shd w:val="clear" w:color="auto" w:fill="FFFFFF"/>
        </w:rPr>
        <w:t xml:space="preserve">, M. U., &amp; </w:t>
      </w:r>
      <w:proofErr w:type="spellStart"/>
      <w:r>
        <w:rPr>
          <w:rFonts w:ascii="Times New Roman" w:hAnsi="Times New Roman" w:cs="Times New Roman"/>
          <w:color w:val="222222"/>
          <w:sz w:val="18"/>
          <w:szCs w:val="18"/>
          <w:shd w:val="clear" w:color="auto" w:fill="FFFFFF"/>
        </w:rPr>
        <w:t>Saddique</w:t>
      </w:r>
      <w:proofErr w:type="spellEnd"/>
      <w:r>
        <w:rPr>
          <w:rFonts w:ascii="Times New Roman" w:hAnsi="Times New Roman" w:cs="Times New Roman"/>
          <w:color w:val="222222"/>
          <w:sz w:val="18"/>
          <w:szCs w:val="18"/>
          <w:shd w:val="clear" w:color="auto" w:fill="FFFFFF"/>
        </w:rPr>
        <w:t>, F. (2023). The influence of artificial intelligence to enhancing supply chain performance under the mediating significance of supply chain collaboration in manufacturing and logistics organizations in Pakistan. </w:t>
      </w:r>
      <w:r>
        <w:rPr>
          <w:rFonts w:ascii="Times New Roman" w:hAnsi="Times New Roman" w:cs="Times New Roman"/>
          <w:i/>
          <w:iCs/>
          <w:color w:val="222222"/>
          <w:sz w:val="18"/>
          <w:szCs w:val="18"/>
          <w:shd w:val="clear" w:color="auto" w:fill="FFFFFF"/>
        </w:rPr>
        <w:t>Traditional Journal of Multidisciplinary Sciences</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1</w:t>
      </w:r>
      <w:r>
        <w:rPr>
          <w:rFonts w:ascii="Times New Roman" w:hAnsi="Times New Roman" w:cs="Times New Roman"/>
          <w:color w:val="222222"/>
          <w:sz w:val="18"/>
          <w:szCs w:val="18"/>
          <w:shd w:val="clear" w:color="auto" w:fill="FFFFFF"/>
        </w:rPr>
        <w:t>(02), 29-40.</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proofErr w:type="spellStart"/>
      <w:r>
        <w:rPr>
          <w:rFonts w:ascii="Times New Roman" w:hAnsi="Times New Roman" w:cs="Times New Roman"/>
          <w:color w:val="222222"/>
          <w:sz w:val="18"/>
          <w:szCs w:val="18"/>
          <w:shd w:val="clear" w:color="auto" w:fill="FFFFFF"/>
        </w:rPr>
        <w:t>Niaz</w:t>
      </w:r>
      <w:proofErr w:type="spellEnd"/>
      <w:r>
        <w:rPr>
          <w:rFonts w:ascii="Times New Roman" w:hAnsi="Times New Roman" w:cs="Times New Roman"/>
          <w:color w:val="222222"/>
          <w:sz w:val="18"/>
          <w:szCs w:val="18"/>
          <w:shd w:val="clear" w:color="auto" w:fill="FFFFFF"/>
        </w:rPr>
        <w:t>, M. (2022). Revolutionizing Inventory Planning: Harnessing Digital Supply Data through Digitization to Optimize Storage Efficiency Pre-and Post-Pandemic. </w:t>
      </w:r>
      <w:r>
        <w:rPr>
          <w:rFonts w:ascii="Times New Roman" w:hAnsi="Times New Roman" w:cs="Times New Roman"/>
          <w:i/>
          <w:iCs/>
          <w:color w:val="222222"/>
          <w:sz w:val="18"/>
          <w:szCs w:val="18"/>
          <w:shd w:val="clear" w:color="auto" w:fill="FFFFFF"/>
        </w:rPr>
        <w:t xml:space="preserve">BULLET: </w:t>
      </w:r>
      <w:proofErr w:type="spellStart"/>
      <w:r>
        <w:rPr>
          <w:rFonts w:ascii="Times New Roman" w:hAnsi="Times New Roman" w:cs="Times New Roman"/>
          <w:i/>
          <w:iCs/>
          <w:color w:val="222222"/>
          <w:sz w:val="18"/>
          <w:szCs w:val="18"/>
          <w:shd w:val="clear" w:color="auto" w:fill="FFFFFF"/>
        </w:rPr>
        <w:t>Jurnal</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Multidisiplin</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Ilmu</w:t>
      </w:r>
      <w:proofErr w:type="spellEnd"/>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1</w:t>
      </w:r>
      <w:r>
        <w:rPr>
          <w:rFonts w:ascii="Times New Roman" w:hAnsi="Times New Roman" w:cs="Times New Roman"/>
          <w:color w:val="222222"/>
          <w:sz w:val="18"/>
          <w:szCs w:val="18"/>
          <w:shd w:val="clear" w:color="auto" w:fill="FFFFFF"/>
        </w:rPr>
        <w:t>(03).</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 xml:space="preserve">Ansari, A., Islam, T., Rama Rao, S. V., </w:t>
      </w:r>
      <w:proofErr w:type="spellStart"/>
      <w:r>
        <w:rPr>
          <w:rFonts w:ascii="Times New Roman" w:hAnsi="Times New Roman" w:cs="Times New Roman"/>
          <w:color w:val="222222"/>
          <w:sz w:val="18"/>
          <w:szCs w:val="18"/>
          <w:shd w:val="clear" w:color="auto" w:fill="FFFFFF"/>
        </w:rPr>
        <w:t>Saravanan</w:t>
      </w:r>
      <w:proofErr w:type="spellEnd"/>
      <w:r>
        <w:rPr>
          <w:rFonts w:ascii="Times New Roman" w:hAnsi="Times New Roman" w:cs="Times New Roman"/>
          <w:color w:val="222222"/>
          <w:sz w:val="18"/>
          <w:szCs w:val="18"/>
          <w:shd w:val="clear" w:color="auto" w:fill="FFFFFF"/>
        </w:rPr>
        <w:t xml:space="preserve">, A., Das, S., &amp; </w:t>
      </w:r>
      <w:proofErr w:type="spellStart"/>
      <w:r>
        <w:rPr>
          <w:rFonts w:ascii="Times New Roman" w:hAnsi="Times New Roman" w:cs="Times New Roman"/>
          <w:color w:val="222222"/>
          <w:sz w:val="18"/>
          <w:szCs w:val="18"/>
          <w:shd w:val="clear" w:color="auto" w:fill="FFFFFF"/>
        </w:rPr>
        <w:t>Idrissi</w:t>
      </w:r>
      <w:proofErr w:type="spellEnd"/>
      <w:r>
        <w:rPr>
          <w:rFonts w:ascii="Times New Roman" w:hAnsi="Times New Roman" w:cs="Times New Roman"/>
          <w:color w:val="222222"/>
          <w:sz w:val="18"/>
          <w:szCs w:val="18"/>
          <w:shd w:val="clear" w:color="auto" w:fill="FFFFFF"/>
        </w:rPr>
        <w:t xml:space="preserve">, N. A. (2023). A Broadband </w:t>
      </w:r>
      <w:proofErr w:type="spellStart"/>
      <w:r>
        <w:rPr>
          <w:rFonts w:ascii="Times New Roman" w:hAnsi="Times New Roman" w:cs="Times New Roman"/>
          <w:color w:val="222222"/>
          <w:sz w:val="18"/>
          <w:szCs w:val="18"/>
          <w:shd w:val="clear" w:color="auto" w:fill="FFFFFF"/>
        </w:rPr>
        <w:t>Microstrip</w:t>
      </w:r>
      <w:proofErr w:type="spellEnd"/>
      <w:r>
        <w:rPr>
          <w:rFonts w:ascii="Times New Roman" w:hAnsi="Times New Roman" w:cs="Times New Roman"/>
          <w:color w:val="222222"/>
          <w:sz w:val="18"/>
          <w:szCs w:val="18"/>
          <w:shd w:val="clear" w:color="auto" w:fill="FFFFFF"/>
        </w:rPr>
        <w:t xml:space="preserve"> 1 x 8 Magic-T Power Divider for ISM Band Array Antenna Applications.</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Douhi</w:t>
      </w:r>
      <w:proofErr w:type="spellEnd"/>
      <w:r>
        <w:rPr>
          <w:rFonts w:ascii="Times New Roman" w:hAnsi="Times New Roman" w:cs="Times New Roman"/>
          <w:color w:val="222222"/>
          <w:sz w:val="18"/>
          <w:szCs w:val="18"/>
          <w:shd w:val="clear" w:color="auto" w:fill="FFFFFF"/>
        </w:rPr>
        <w:t xml:space="preserve">, S., Islam, T., </w:t>
      </w:r>
      <w:proofErr w:type="spellStart"/>
      <w:r>
        <w:rPr>
          <w:rFonts w:ascii="Times New Roman" w:hAnsi="Times New Roman" w:cs="Times New Roman"/>
          <w:color w:val="222222"/>
          <w:sz w:val="18"/>
          <w:szCs w:val="18"/>
          <w:shd w:val="clear" w:color="auto" w:fill="FFFFFF"/>
        </w:rPr>
        <w:t>Saravanan</w:t>
      </w:r>
      <w:proofErr w:type="spellEnd"/>
      <w:r>
        <w:rPr>
          <w:rFonts w:ascii="Times New Roman" w:hAnsi="Times New Roman" w:cs="Times New Roman"/>
          <w:color w:val="222222"/>
          <w:sz w:val="18"/>
          <w:szCs w:val="18"/>
          <w:shd w:val="clear" w:color="auto" w:fill="FFFFFF"/>
        </w:rPr>
        <w:t xml:space="preserve">, R. A., </w:t>
      </w:r>
      <w:proofErr w:type="spellStart"/>
      <w:r>
        <w:rPr>
          <w:rFonts w:ascii="Times New Roman" w:hAnsi="Times New Roman" w:cs="Times New Roman"/>
          <w:color w:val="222222"/>
          <w:sz w:val="18"/>
          <w:szCs w:val="18"/>
          <w:shd w:val="clear" w:color="auto" w:fill="FFFFFF"/>
        </w:rPr>
        <w:t>Eddiai</w:t>
      </w:r>
      <w:proofErr w:type="spellEnd"/>
      <w:r>
        <w:rPr>
          <w:rFonts w:ascii="Times New Roman" w:hAnsi="Times New Roman" w:cs="Times New Roman"/>
          <w:color w:val="222222"/>
          <w:sz w:val="18"/>
          <w:szCs w:val="18"/>
          <w:shd w:val="clear" w:color="auto" w:fill="FFFFFF"/>
        </w:rPr>
        <w:t xml:space="preserve">, A., Das, S., &amp; </w:t>
      </w:r>
      <w:proofErr w:type="spellStart"/>
      <w:r>
        <w:rPr>
          <w:rFonts w:ascii="Times New Roman" w:hAnsi="Times New Roman" w:cs="Times New Roman"/>
          <w:color w:val="222222"/>
          <w:sz w:val="18"/>
          <w:szCs w:val="18"/>
          <w:shd w:val="clear" w:color="auto" w:fill="FFFFFF"/>
        </w:rPr>
        <w:t>Cherkaoui</w:t>
      </w:r>
      <w:proofErr w:type="spellEnd"/>
      <w:r>
        <w:rPr>
          <w:rFonts w:ascii="Times New Roman" w:hAnsi="Times New Roman" w:cs="Times New Roman"/>
          <w:color w:val="222222"/>
          <w:sz w:val="18"/>
          <w:szCs w:val="18"/>
          <w:shd w:val="clear" w:color="auto" w:fill="FFFFFF"/>
        </w:rPr>
        <w:t>, O. (2023). Design of a Flexible Rectangular Antenna Array with High Gain for RF Energy Harvesting and Wearable Devices.</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proofErr w:type="spellStart"/>
      <w:r>
        <w:rPr>
          <w:rFonts w:ascii="Times New Roman" w:hAnsi="Times New Roman" w:cs="Times New Roman"/>
          <w:color w:val="222222"/>
          <w:sz w:val="18"/>
          <w:szCs w:val="18"/>
          <w:shd w:val="clear" w:color="auto" w:fill="FFFFFF"/>
        </w:rPr>
        <w:t>Hatte</w:t>
      </w:r>
      <w:proofErr w:type="spellEnd"/>
      <w:r>
        <w:rPr>
          <w:rFonts w:ascii="Times New Roman" w:hAnsi="Times New Roman" w:cs="Times New Roman"/>
          <w:color w:val="222222"/>
          <w:sz w:val="18"/>
          <w:szCs w:val="18"/>
          <w:shd w:val="clear" w:color="auto" w:fill="FFFFFF"/>
        </w:rPr>
        <w:t xml:space="preserve">, P., </w:t>
      </w:r>
      <w:proofErr w:type="spellStart"/>
      <w:r>
        <w:rPr>
          <w:rFonts w:ascii="Times New Roman" w:hAnsi="Times New Roman" w:cs="Times New Roman"/>
          <w:color w:val="222222"/>
          <w:sz w:val="18"/>
          <w:szCs w:val="18"/>
          <w:shd w:val="clear" w:color="auto" w:fill="FFFFFF"/>
        </w:rPr>
        <w:t>Bhalerao</w:t>
      </w:r>
      <w:proofErr w:type="spellEnd"/>
      <w:r>
        <w:rPr>
          <w:rFonts w:ascii="Times New Roman" w:hAnsi="Times New Roman" w:cs="Times New Roman"/>
          <w:color w:val="222222"/>
          <w:sz w:val="18"/>
          <w:szCs w:val="18"/>
          <w:shd w:val="clear" w:color="auto" w:fill="FFFFFF"/>
        </w:rPr>
        <w:t xml:space="preserve">, Y., </w:t>
      </w:r>
      <w:proofErr w:type="spellStart"/>
      <w:r>
        <w:rPr>
          <w:rFonts w:ascii="Times New Roman" w:hAnsi="Times New Roman" w:cs="Times New Roman"/>
          <w:color w:val="222222"/>
          <w:sz w:val="18"/>
          <w:szCs w:val="18"/>
          <w:shd w:val="clear" w:color="auto" w:fill="FFFFFF"/>
        </w:rPr>
        <w:t>Mungarwadi</w:t>
      </w:r>
      <w:proofErr w:type="spellEnd"/>
      <w:r>
        <w:rPr>
          <w:rFonts w:ascii="Times New Roman" w:hAnsi="Times New Roman" w:cs="Times New Roman"/>
          <w:color w:val="222222"/>
          <w:sz w:val="18"/>
          <w:szCs w:val="18"/>
          <w:shd w:val="clear" w:color="auto" w:fill="FFFFFF"/>
        </w:rPr>
        <w:t xml:space="preserve">, S., </w:t>
      </w:r>
      <w:proofErr w:type="spellStart"/>
      <w:r>
        <w:rPr>
          <w:rFonts w:ascii="Times New Roman" w:hAnsi="Times New Roman" w:cs="Times New Roman"/>
          <w:color w:val="222222"/>
          <w:sz w:val="18"/>
          <w:szCs w:val="18"/>
          <w:shd w:val="clear" w:color="auto" w:fill="FFFFFF"/>
        </w:rPr>
        <w:t>Mungarwadi</w:t>
      </w:r>
      <w:proofErr w:type="spellEnd"/>
      <w:r>
        <w:rPr>
          <w:rFonts w:ascii="Times New Roman" w:hAnsi="Times New Roman" w:cs="Times New Roman"/>
          <w:color w:val="222222"/>
          <w:sz w:val="18"/>
          <w:szCs w:val="18"/>
          <w:shd w:val="clear" w:color="auto" w:fill="FFFFFF"/>
        </w:rPr>
        <w:t xml:space="preserve">, P., </w:t>
      </w:r>
      <w:proofErr w:type="spellStart"/>
      <w:r>
        <w:rPr>
          <w:rFonts w:ascii="Times New Roman" w:hAnsi="Times New Roman" w:cs="Times New Roman"/>
          <w:color w:val="222222"/>
          <w:sz w:val="18"/>
          <w:szCs w:val="18"/>
          <w:shd w:val="clear" w:color="auto" w:fill="FFFFFF"/>
        </w:rPr>
        <w:t>Korde</w:t>
      </w:r>
      <w:proofErr w:type="spellEnd"/>
      <w:r>
        <w:rPr>
          <w:rFonts w:ascii="Times New Roman" w:hAnsi="Times New Roman" w:cs="Times New Roman"/>
          <w:color w:val="222222"/>
          <w:sz w:val="18"/>
          <w:szCs w:val="18"/>
          <w:shd w:val="clear" w:color="auto" w:fill="FFFFFF"/>
        </w:rPr>
        <w:t>, A., Kumar, D</w:t>
      </w:r>
      <w:proofErr w:type="gramStart"/>
      <w:r>
        <w:rPr>
          <w:rFonts w:ascii="Times New Roman" w:hAnsi="Times New Roman" w:cs="Times New Roman"/>
          <w:color w:val="222222"/>
          <w:sz w:val="18"/>
          <w:szCs w:val="18"/>
          <w:shd w:val="clear" w:color="auto" w:fill="FFFFFF"/>
        </w:rPr>
        <w:t>., ...</w:t>
      </w:r>
      <w:proofErr w:type="gramEnd"/>
      <w:r>
        <w:rPr>
          <w:rFonts w:ascii="Times New Roman" w:hAnsi="Times New Roman" w:cs="Times New Roman"/>
          <w:color w:val="222222"/>
          <w:sz w:val="18"/>
          <w:szCs w:val="18"/>
          <w:shd w:val="clear" w:color="auto" w:fill="FFFFFF"/>
        </w:rPr>
        <w:t xml:space="preserve"> &amp; </w:t>
      </w:r>
      <w:proofErr w:type="spellStart"/>
      <w:r>
        <w:rPr>
          <w:rFonts w:ascii="Times New Roman" w:hAnsi="Times New Roman" w:cs="Times New Roman"/>
          <w:color w:val="222222"/>
          <w:sz w:val="18"/>
          <w:szCs w:val="18"/>
          <w:shd w:val="clear" w:color="auto" w:fill="FFFFFF"/>
        </w:rPr>
        <w:t>Mantri</w:t>
      </w:r>
      <w:proofErr w:type="spellEnd"/>
      <w:r>
        <w:rPr>
          <w:rFonts w:ascii="Times New Roman" w:hAnsi="Times New Roman" w:cs="Times New Roman"/>
          <w:color w:val="222222"/>
          <w:sz w:val="18"/>
          <w:szCs w:val="18"/>
          <w:shd w:val="clear" w:color="auto" w:fill="FFFFFF"/>
        </w:rPr>
        <w:t>, A. 2019 Fifth International Conference on Computing, Communication Control and Automation (ICCUBEA).</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Saddique</w:t>
      </w:r>
      <w:proofErr w:type="spellEnd"/>
      <w:r>
        <w:rPr>
          <w:rFonts w:ascii="Times New Roman" w:hAnsi="Times New Roman" w:cs="Times New Roman"/>
          <w:color w:val="222222"/>
          <w:sz w:val="18"/>
          <w:szCs w:val="18"/>
          <w:shd w:val="clear" w:color="auto" w:fill="FFFFFF"/>
        </w:rPr>
        <w:t xml:space="preserve">, F., Patel, K. R., </w:t>
      </w:r>
      <w:proofErr w:type="spellStart"/>
      <w:r>
        <w:rPr>
          <w:rFonts w:ascii="Times New Roman" w:hAnsi="Times New Roman" w:cs="Times New Roman"/>
          <w:color w:val="222222"/>
          <w:sz w:val="18"/>
          <w:szCs w:val="18"/>
          <w:shd w:val="clear" w:color="auto" w:fill="FFFFFF"/>
        </w:rPr>
        <w:t>Niaz</w:t>
      </w:r>
      <w:proofErr w:type="spellEnd"/>
      <w:r>
        <w:rPr>
          <w:rFonts w:ascii="Times New Roman" w:hAnsi="Times New Roman" w:cs="Times New Roman"/>
          <w:color w:val="222222"/>
          <w:sz w:val="18"/>
          <w:szCs w:val="18"/>
          <w:shd w:val="clear" w:color="auto" w:fill="FFFFFF"/>
        </w:rPr>
        <w:t xml:space="preserve">, M., </w:t>
      </w:r>
      <w:proofErr w:type="spellStart"/>
      <w:r>
        <w:rPr>
          <w:rFonts w:ascii="Times New Roman" w:hAnsi="Times New Roman" w:cs="Times New Roman"/>
          <w:color w:val="222222"/>
          <w:sz w:val="18"/>
          <w:szCs w:val="18"/>
          <w:shd w:val="clear" w:color="auto" w:fill="FFFFFF"/>
        </w:rPr>
        <w:t>Chukwu</w:t>
      </w:r>
      <w:proofErr w:type="spellEnd"/>
      <w:r>
        <w:rPr>
          <w:rFonts w:ascii="Times New Roman" w:hAnsi="Times New Roman" w:cs="Times New Roman"/>
          <w:color w:val="222222"/>
          <w:sz w:val="18"/>
          <w:szCs w:val="18"/>
          <w:shd w:val="clear" w:color="auto" w:fill="FFFFFF"/>
        </w:rPr>
        <w:t xml:space="preserve">, M. U., &amp; </w:t>
      </w:r>
      <w:proofErr w:type="spellStart"/>
      <w:r>
        <w:rPr>
          <w:rFonts w:ascii="Times New Roman" w:hAnsi="Times New Roman" w:cs="Times New Roman"/>
          <w:color w:val="222222"/>
          <w:sz w:val="18"/>
          <w:szCs w:val="18"/>
          <w:shd w:val="clear" w:color="auto" w:fill="FFFFFF"/>
        </w:rPr>
        <w:t>Nwagwu</w:t>
      </w:r>
      <w:proofErr w:type="spellEnd"/>
      <w:r>
        <w:rPr>
          <w:rFonts w:ascii="Times New Roman" w:hAnsi="Times New Roman" w:cs="Times New Roman"/>
          <w:color w:val="222222"/>
          <w:sz w:val="18"/>
          <w:szCs w:val="18"/>
          <w:shd w:val="clear" w:color="auto" w:fill="FFFFFF"/>
        </w:rPr>
        <w:t>, U. (2023). Impact of Supply Chain Transformation on Supply Chain Performance: The Empirical Study that bases on Mediating Role of Supply Chain Resilience on Construction Organization on Pakistan. </w:t>
      </w:r>
      <w:r>
        <w:rPr>
          <w:rFonts w:ascii="Times New Roman" w:hAnsi="Times New Roman" w:cs="Times New Roman"/>
          <w:i/>
          <w:iCs/>
          <w:color w:val="222222"/>
          <w:sz w:val="18"/>
          <w:szCs w:val="18"/>
          <w:shd w:val="clear" w:color="auto" w:fill="FFFFFF"/>
        </w:rPr>
        <w:t>Asian Journal of Engineering, Social and Health</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w:t>
      </w:r>
      <w:r>
        <w:rPr>
          <w:rFonts w:ascii="Times New Roman" w:hAnsi="Times New Roman" w:cs="Times New Roman"/>
          <w:color w:val="222222"/>
          <w:sz w:val="18"/>
          <w:szCs w:val="18"/>
          <w:shd w:val="clear" w:color="auto" w:fill="FFFFFF"/>
        </w:rPr>
        <w:t>(9), 1072-1086.</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proofErr w:type="spellStart"/>
      <w:proofErr w:type="gramStart"/>
      <w:r>
        <w:rPr>
          <w:rFonts w:ascii="Times New Roman" w:hAnsi="Times New Roman" w:cs="Times New Roman"/>
          <w:color w:val="222222"/>
          <w:sz w:val="18"/>
          <w:szCs w:val="18"/>
          <w:shd w:val="clear" w:color="auto" w:fill="FFFFFF"/>
        </w:rPr>
        <w:t>krishna</w:t>
      </w:r>
      <w:proofErr w:type="spellEnd"/>
      <w:proofErr w:type="gramEnd"/>
      <w:r>
        <w:rPr>
          <w:rFonts w:ascii="Times New Roman" w:hAnsi="Times New Roman" w:cs="Times New Roman"/>
          <w:color w:val="222222"/>
          <w:sz w:val="18"/>
          <w:szCs w:val="18"/>
          <w:shd w:val="clear" w:color="auto" w:fill="FFFFFF"/>
        </w:rPr>
        <w:t xml:space="preserve"> </w:t>
      </w:r>
      <w:proofErr w:type="spellStart"/>
      <w:r>
        <w:rPr>
          <w:rFonts w:ascii="Times New Roman" w:hAnsi="Times New Roman" w:cs="Times New Roman"/>
          <w:color w:val="222222"/>
          <w:sz w:val="18"/>
          <w:szCs w:val="18"/>
          <w:shd w:val="clear" w:color="auto" w:fill="FFFFFF"/>
        </w:rPr>
        <w:t>Ch</w:t>
      </w:r>
      <w:proofErr w:type="spellEnd"/>
      <w:r>
        <w:rPr>
          <w:rFonts w:ascii="Times New Roman" w:hAnsi="Times New Roman" w:cs="Times New Roman"/>
          <w:color w:val="222222"/>
          <w:sz w:val="18"/>
          <w:szCs w:val="18"/>
          <w:shd w:val="clear" w:color="auto" w:fill="FFFFFF"/>
        </w:rPr>
        <w:t xml:space="preserve">, M., Islam, T., </w:t>
      </w:r>
      <w:proofErr w:type="spellStart"/>
      <w:r>
        <w:rPr>
          <w:rFonts w:ascii="Times New Roman" w:hAnsi="Times New Roman" w:cs="Times New Roman"/>
          <w:color w:val="222222"/>
          <w:sz w:val="18"/>
          <w:szCs w:val="18"/>
          <w:shd w:val="clear" w:color="auto" w:fill="FFFFFF"/>
        </w:rPr>
        <w:t>Suguna</w:t>
      </w:r>
      <w:proofErr w:type="spellEnd"/>
      <w:r>
        <w:rPr>
          <w:rFonts w:ascii="Times New Roman" w:hAnsi="Times New Roman" w:cs="Times New Roman"/>
          <w:color w:val="222222"/>
          <w:sz w:val="18"/>
          <w:szCs w:val="18"/>
          <w:shd w:val="clear" w:color="auto" w:fill="FFFFFF"/>
        </w:rPr>
        <w:t xml:space="preserve">, N., </w:t>
      </w:r>
      <w:proofErr w:type="spellStart"/>
      <w:r>
        <w:rPr>
          <w:rFonts w:ascii="Times New Roman" w:hAnsi="Times New Roman" w:cs="Times New Roman"/>
          <w:color w:val="222222"/>
          <w:sz w:val="18"/>
          <w:szCs w:val="18"/>
          <w:shd w:val="clear" w:color="auto" w:fill="FFFFFF"/>
        </w:rPr>
        <w:t>Kumari</w:t>
      </w:r>
      <w:proofErr w:type="spellEnd"/>
      <w:r>
        <w:rPr>
          <w:rFonts w:ascii="Times New Roman" w:hAnsi="Times New Roman" w:cs="Times New Roman"/>
          <w:color w:val="222222"/>
          <w:sz w:val="18"/>
          <w:szCs w:val="18"/>
          <w:shd w:val="clear" w:color="auto" w:fill="FFFFFF"/>
        </w:rPr>
        <w:t xml:space="preserve">, S. V., Devi, R. D. H., &amp; Das, S. (2023). A micro-scaled </w:t>
      </w:r>
      <w:proofErr w:type="spellStart"/>
      <w:r>
        <w:rPr>
          <w:rFonts w:ascii="Times New Roman" w:hAnsi="Times New Roman" w:cs="Times New Roman"/>
          <w:color w:val="222222"/>
          <w:sz w:val="18"/>
          <w:szCs w:val="18"/>
          <w:shd w:val="clear" w:color="auto" w:fill="FFFFFF"/>
        </w:rPr>
        <w:t>graphene</w:t>
      </w:r>
      <w:proofErr w:type="spellEnd"/>
      <w:r>
        <w:rPr>
          <w:rFonts w:ascii="Times New Roman" w:hAnsi="Times New Roman" w:cs="Times New Roman"/>
          <w:color w:val="222222"/>
          <w:sz w:val="18"/>
          <w:szCs w:val="18"/>
          <w:shd w:val="clear" w:color="auto" w:fill="FFFFFF"/>
        </w:rPr>
        <w:t>-based wideband (0.57–1.02 THz) patch antenna for terahertz applications. </w:t>
      </w:r>
      <w:r>
        <w:rPr>
          <w:rFonts w:ascii="Times New Roman" w:hAnsi="Times New Roman" w:cs="Times New Roman"/>
          <w:i/>
          <w:iCs/>
          <w:color w:val="222222"/>
          <w:sz w:val="18"/>
          <w:szCs w:val="18"/>
          <w:shd w:val="clear" w:color="auto" w:fill="FFFFFF"/>
        </w:rPr>
        <w:t>Results in Optics</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12</w:t>
      </w:r>
      <w:r>
        <w:rPr>
          <w:rFonts w:ascii="Times New Roman" w:hAnsi="Times New Roman" w:cs="Times New Roman"/>
          <w:color w:val="222222"/>
          <w:sz w:val="18"/>
          <w:szCs w:val="18"/>
          <w:shd w:val="clear" w:color="auto" w:fill="FFFFFF"/>
        </w:rPr>
        <w:t>, 100501.</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Valli</w:t>
      </w:r>
      <w:proofErr w:type="spellEnd"/>
      <w:r>
        <w:rPr>
          <w:rFonts w:ascii="Times New Roman" w:hAnsi="Times New Roman" w:cs="Times New Roman"/>
          <w:color w:val="222222"/>
          <w:sz w:val="18"/>
          <w:szCs w:val="18"/>
          <w:shd w:val="clear" w:color="auto" w:fill="FFFFFF"/>
        </w:rPr>
        <w:t xml:space="preserve">, L. N., </w:t>
      </w:r>
      <w:proofErr w:type="spellStart"/>
      <w:r>
        <w:rPr>
          <w:rFonts w:ascii="Times New Roman" w:hAnsi="Times New Roman" w:cs="Times New Roman"/>
          <w:color w:val="222222"/>
          <w:sz w:val="18"/>
          <w:szCs w:val="18"/>
          <w:shd w:val="clear" w:color="auto" w:fill="FFFFFF"/>
        </w:rPr>
        <w:t>Sujatha</w:t>
      </w:r>
      <w:proofErr w:type="spellEnd"/>
      <w:r>
        <w:rPr>
          <w:rFonts w:ascii="Times New Roman" w:hAnsi="Times New Roman" w:cs="Times New Roman"/>
          <w:color w:val="222222"/>
          <w:sz w:val="18"/>
          <w:szCs w:val="18"/>
          <w:shd w:val="clear" w:color="auto" w:fill="FFFFFF"/>
        </w:rPr>
        <w:t xml:space="preserve">, N., &amp; </w:t>
      </w:r>
      <w:proofErr w:type="spellStart"/>
      <w:r>
        <w:rPr>
          <w:rFonts w:ascii="Times New Roman" w:hAnsi="Times New Roman" w:cs="Times New Roman"/>
          <w:color w:val="222222"/>
          <w:sz w:val="18"/>
          <w:szCs w:val="18"/>
          <w:shd w:val="clear" w:color="auto" w:fill="FFFFFF"/>
        </w:rPr>
        <w:t>Geetha</w:t>
      </w:r>
      <w:proofErr w:type="spellEnd"/>
      <w:r>
        <w:rPr>
          <w:rFonts w:ascii="Times New Roman" w:hAnsi="Times New Roman" w:cs="Times New Roman"/>
          <w:color w:val="222222"/>
          <w:sz w:val="18"/>
          <w:szCs w:val="18"/>
          <w:shd w:val="clear" w:color="auto" w:fill="FFFFFF"/>
        </w:rPr>
        <w:t xml:space="preserve">, V. (2023, July). Importance of </w:t>
      </w:r>
      <w:proofErr w:type="spellStart"/>
      <w:r>
        <w:rPr>
          <w:rFonts w:ascii="Times New Roman" w:hAnsi="Times New Roman" w:cs="Times New Roman"/>
          <w:color w:val="222222"/>
          <w:sz w:val="18"/>
          <w:szCs w:val="18"/>
          <w:shd w:val="clear" w:color="auto" w:fill="FFFFFF"/>
        </w:rPr>
        <w:t>AIOps</w:t>
      </w:r>
      <w:proofErr w:type="spellEnd"/>
      <w:r>
        <w:rPr>
          <w:rFonts w:ascii="Times New Roman" w:hAnsi="Times New Roman" w:cs="Times New Roman"/>
          <w:color w:val="222222"/>
          <w:sz w:val="18"/>
          <w:szCs w:val="18"/>
          <w:shd w:val="clear" w:color="auto" w:fill="FFFFFF"/>
        </w:rPr>
        <w:t xml:space="preserve"> for Turn Metrics and Log Data: A Survey. In </w:t>
      </w:r>
      <w:r>
        <w:rPr>
          <w:rFonts w:ascii="Times New Roman" w:hAnsi="Times New Roman" w:cs="Times New Roman"/>
          <w:i/>
          <w:iCs/>
          <w:color w:val="222222"/>
          <w:sz w:val="18"/>
          <w:szCs w:val="18"/>
          <w:shd w:val="clear" w:color="auto" w:fill="FFFFFF"/>
        </w:rPr>
        <w:t>2023 2nd International Conference on Edge Computing and Applications (ICECAA)</w:t>
      </w:r>
      <w:r>
        <w:rPr>
          <w:rFonts w:ascii="Times New Roman" w:hAnsi="Times New Roman" w:cs="Times New Roman"/>
          <w:color w:val="222222"/>
          <w:sz w:val="18"/>
          <w:szCs w:val="18"/>
          <w:shd w:val="clear" w:color="auto" w:fill="FFFFFF"/>
        </w:rPr>
        <w:t> (pp. 799-802). IEEE.</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Ghazaoui</w:t>
      </w:r>
      <w:proofErr w:type="spellEnd"/>
      <w:r>
        <w:rPr>
          <w:rFonts w:ascii="Times New Roman" w:hAnsi="Times New Roman" w:cs="Times New Roman"/>
          <w:color w:val="222222"/>
          <w:sz w:val="18"/>
          <w:szCs w:val="18"/>
          <w:shd w:val="clear" w:color="auto" w:fill="FFFFFF"/>
        </w:rPr>
        <w:t xml:space="preserve">, Y., El </w:t>
      </w:r>
      <w:proofErr w:type="spellStart"/>
      <w:r>
        <w:rPr>
          <w:rFonts w:ascii="Times New Roman" w:hAnsi="Times New Roman" w:cs="Times New Roman"/>
          <w:color w:val="222222"/>
          <w:sz w:val="18"/>
          <w:szCs w:val="18"/>
          <w:shd w:val="clear" w:color="auto" w:fill="FFFFFF"/>
        </w:rPr>
        <w:t>Ghzaoui</w:t>
      </w:r>
      <w:proofErr w:type="spellEnd"/>
      <w:r>
        <w:rPr>
          <w:rFonts w:ascii="Times New Roman" w:hAnsi="Times New Roman" w:cs="Times New Roman"/>
          <w:color w:val="222222"/>
          <w:sz w:val="18"/>
          <w:szCs w:val="18"/>
          <w:shd w:val="clear" w:color="auto" w:fill="FFFFFF"/>
        </w:rPr>
        <w:t xml:space="preserve">, M., Das, S., </w:t>
      </w:r>
      <w:proofErr w:type="spellStart"/>
      <w:r>
        <w:rPr>
          <w:rFonts w:ascii="Times New Roman" w:hAnsi="Times New Roman" w:cs="Times New Roman"/>
          <w:color w:val="222222"/>
          <w:sz w:val="18"/>
          <w:szCs w:val="18"/>
          <w:shd w:val="clear" w:color="auto" w:fill="FFFFFF"/>
        </w:rPr>
        <w:t>Phani</w:t>
      </w:r>
      <w:proofErr w:type="spellEnd"/>
      <w:r>
        <w:rPr>
          <w:rFonts w:ascii="Times New Roman" w:hAnsi="Times New Roman" w:cs="Times New Roman"/>
          <w:color w:val="222222"/>
          <w:sz w:val="18"/>
          <w:szCs w:val="18"/>
          <w:shd w:val="clear" w:color="auto" w:fill="FFFFFF"/>
        </w:rPr>
        <w:t xml:space="preserve"> </w:t>
      </w:r>
      <w:proofErr w:type="spellStart"/>
      <w:r>
        <w:rPr>
          <w:rFonts w:ascii="Times New Roman" w:hAnsi="Times New Roman" w:cs="Times New Roman"/>
          <w:color w:val="222222"/>
          <w:sz w:val="18"/>
          <w:szCs w:val="18"/>
          <w:shd w:val="clear" w:color="auto" w:fill="FFFFFF"/>
        </w:rPr>
        <w:t>Madhav</w:t>
      </w:r>
      <w:proofErr w:type="spellEnd"/>
      <w:r>
        <w:rPr>
          <w:rFonts w:ascii="Times New Roman" w:hAnsi="Times New Roman" w:cs="Times New Roman"/>
          <w:color w:val="222222"/>
          <w:sz w:val="18"/>
          <w:szCs w:val="18"/>
          <w:shd w:val="clear" w:color="auto" w:fill="FFFFFF"/>
        </w:rPr>
        <w:t xml:space="preserve">, B. T., Islam, T., &amp; </w:t>
      </w:r>
      <w:proofErr w:type="spellStart"/>
      <w:r>
        <w:rPr>
          <w:rFonts w:ascii="Times New Roman" w:hAnsi="Times New Roman" w:cs="Times New Roman"/>
          <w:color w:val="222222"/>
          <w:sz w:val="18"/>
          <w:szCs w:val="18"/>
          <w:shd w:val="clear" w:color="auto" w:fill="FFFFFF"/>
        </w:rPr>
        <w:t>Seddik</w:t>
      </w:r>
      <w:proofErr w:type="spellEnd"/>
      <w:r>
        <w:rPr>
          <w:rFonts w:ascii="Times New Roman" w:hAnsi="Times New Roman" w:cs="Times New Roman"/>
          <w:color w:val="222222"/>
          <w:sz w:val="18"/>
          <w:szCs w:val="18"/>
          <w:shd w:val="clear" w:color="auto" w:fill="FFFFFF"/>
        </w:rPr>
        <w:t>, B. (2023). A Quad-Port Design of a Bow-Tie Shaped Slot loaded Wideband (24.2-30.8 GHz) MIMO Antenna Array for 26/28 GHz mm-Wave 5G NR n257/n258/n260 band Applications. </w:t>
      </w:r>
      <w:r>
        <w:rPr>
          <w:rFonts w:ascii="Times New Roman" w:hAnsi="Times New Roman" w:cs="Times New Roman"/>
          <w:i/>
          <w:iCs/>
          <w:color w:val="222222"/>
          <w:sz w:val="18"/>
          <w:szCs w:val="18"/>
          <w:shd w:val="clear" w:color="auto" w:fill="FFFFFF"/>
        </w:rPr>
        <w:t>Journal of Circuits, Systems and Computers</w:t>
      </w:r>
      <w:r>
        <w:rPr>
          <w:rFonts w:ascii="Times New Roman" w:hAnsi="Times New Roman" w:cs="Times New Roman"/>
          <w:color w:val="222222"/>
          <w:sz w:val="18"/>
          <w:szCs w:val="18"/>
          <w:shd w:val="clear" w:color="auto" w:fill="FFFFFF"/>
        </w:rPr>
        <w:t>.</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proofErr w:type="spellStart"/>
      <w:r>
        <w:rPr>
          <w:rFonts w:ascii="Times New Roman" w:hAnsi="Times New Roman" w:cs="Times New Roman"/>
          <w:color w:val="222222"/>
          <w:sz w:val="18"/>
          <w:szCs w:val="18"/>
          <w:shd w:val="clear" w:color="auto" w:fill="FFFFFF"/>
        </w:rPr>
        <w:t>Husnain</w:t>
      </w:r>
      <w:proofErr w:type="spellEnd"/>
      <w:r>
        <w:rPr>
          <w:rFonts w:ascii="Times New Roman" w:hAnsi="Times New Roman" w:cs="Times New Roman"/>
          <w:color w:val="222222"/>
          <w:sz w:val="18"/>
          <w:szCs w:val="18"/>
          <w:shd w:val="clear" w:color="auto" w:fill="FFFFFF"/>
        </w:rPr>
        <w:t xml:space="preserve">, A., </w:t>
      </w:r>
      <w:proofErr w:type="spellStart"/>
      <w:r>
        <w:rPr>
          <w:rFonts w:ascii="Times New Roman" w:hAnsi="Times New Roman" w:cs="Times New Roman"/>
          <w:color w:val="222222"/>
          <w:sz w:val="18"/>
          <w:szCs w:val="18"/>
          <w:shd w:val="clear" w:color="auto" w:fill="FFFFFF"/>
        </w:rPr>
        <w:t>Rasool</w:t>
      </w:r>
      <w:proofErr w:type="spellEnd"/>
      <w:r>
        <w:rPr>
          <w:rFonts w:ascii="Times New Roman" w:hAnsi="Times New Roman" w:cs="Times New Roman"/>
          <w:color w:val="222222"/>
          <w:sz w:val="18"/>
          <w:szCs w:val="18"/>
          <w:shd w:val="clear" w:color="auto" w:fill="FFFFFF"/>
        </w:rPr>
        <w:t xml:space="preserve">, S., Saeed, A., Gill, A. Y., &amp; </w:t>
      </w:r>
      <w:proofErr w:type="spellStart"/>
      <w:r>
        <w:rPr>
          <w:rFonts w:ascii="Times New Roman" w:hAnsi="Times New Roman" w:cs="Times New Roman"/>
          <w:color w:val="222222"/>
          <w:sz w:val="18"/>
          <w:szCs w:val="18"/>
          <w:shd w:val="clear" w:color="auto" w:fill="FFFFFF"/>
        </w:rPr>
        <w:t>Hussain</w:t>
      </w:r>
      <w:proofErr w:type="spellEnd"/>
      <w:r>
        <w:rPr>
          <w:rFonts w:ascii="Times New Roman" w:hAnsi="Times New Roman" w:cs="Times New Roman"/>
          <w:color w:val="222222"/>
          <w:sz w:val="18"/>
          <w:szCs w:val="18"/>
          <w:shd w:val="clear" w:color="auto" w:fill="FFFFFF"/>
        </w:rPr>
        <w:t xml:space="preserve">, H. K. (2023). AI'S Healing Touch: Examining Machine Learning's Transformative Effects </w:t>
      </w:r>
      <w:proofErr w:type="gramStart"/>
      <w:r>
        <w:rPr>
          <w:rFonts w:ascii="Times New Roman" w:hAnsi="Times New Roman" w:cs="Times New Roman"/>
          <w:color w:val="222222"/>
          <w:sz w:val="18"/>
          <w:szCs w:val="18"/>
          <w:shd w:val="clear" w:color="auto" w:fill="FFFFFF"/>
        </w:rPr>
        <w:t>On</w:t>
      </w:r>
      <w:proofErr w:type="gramEnd"/>
      <w:r>
        <w:rPr>
          <w:rFonts w:ascii="Times New Roman" w:hAnsi="Times New Roman" w:cs="Times New Roman"/>
          <w:color w:val="222222"/>
          <w:sz w:val="18"/>
          <w:szCs w:val="18"/>
          <w:shd w:val="clear" w:color="auto" w:fill="FFFFFF"/>
        </w:rPr>
        <w:t xml:space="preserve"> Healthcare. </w:t>
      </w:r>
      <w:r>
        <w:rPr>
          <w:rFonts w:ascii="Times New Roman" w:hAnsi="Times New Roman" w:cs="Times New Roman"/>
          <w:i/>
          <w:iCs/>
          <w:color w:val="222222"/>
          <w:sz w:val="18"/>
          <w:szCs w:val="18"/>
          <w:shd w:val="clear" w:color="auto" w:fill="FFFFFF"/>
        </w:rPr>
        <w:t>Journal of World Science</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w:t>
      </w:r>
      <w:r>
        <w:rPr>
          <w:rFonts w:ascii="Times New Roman" w:hAnsi="Times New Roman" w:cs="Times New Roman"/>
          <w:color w:val="222222"/>
          <w:sz w:val="18"/>
          <w:szCs w:val="18"/>
          <w:shd w:val="clear" w:color="auto" w:fill="FFFFFF"/>
        </w:rPr>
        <w:t>(10), 1681-1695.</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r>
        <w:rPr>
          <w:rFonts w:ascii="Times New Roman" w:hAnsi="Times New Roman" w:cs="Times New Roman"/>
          <w:color w:val="222222"/>
          <w:sz w:val="18"/>
          <w:szCs w:val="18"/>
          <w:shd w:val="clear" w:color="auto" w:fill="FFFFFF"/>
        </w:rPr>
        <w:t>Nova, K. (2019). The Art of Elasticity and Scalability of Modern Cloud Computing World for Automation. </w:t>
      </w:r>
      <w:r>
        <w:rPr>
          <w:rFonts w:ascii="Times New Roman" w:hAnsi="Times New Roman" w:cs="Times New Roman"/>
          <w:i/>
          <w:iCs/>
          <w:color w:val="222222"/>
          <w:sz w:val="18"/>
          <w:szCs w:val="18"/>
          <w:shd w:val="clear" w:color="auto" w:fill="FFFFFF"/>
        </w:rPr>
        <w:t>American Journal of Computer Architecture</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6</w:t>
      </w:r>
      <w:r>
        <w:rPr>
          <w:rFonts w:ascii="Times New Roman" w:hAnsi="Times New Roman" w:cs="Times New Roman"/>
          <w:color w:val="222222"/>
          <w:sz w:val="18"/>
          <w:szCs w:val="18"/>
          <w:shd w:val="clear" w:color="auto" w:fill="FFFFFF"/>
        </w:rPr>
        <w:t>(1), 1-6.</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proofErr w:type="spellStart"/>
      <w:r>
        <w:rPr>
          <w:rFonts w:ascii="Times New Roman" w:hAnsi="Times New Roman" w:cs="Times New Roman"/>
          <w:color w:val="222222"/>
          <w:sz w:val="18"/>
          <w:szCs w:val="18"/>
          <w:shd w:val="clear" w:color="auto" w:fill="FFFFFF"/>
        </w:rPr>
        <w:lastRenderedPageBreak/>
        <w:t>Babu</w:t>
      </w:r>
      <w:proofErr w:type="spellEnd"/>
      <w:r>
        <w:rPr>
          <w:rFonts w:ascii="Times New Roman" w:hAnsi="Times New Roman" w:cs="Times New Roman"/>
          <w:color w:val="222222"/>
          <w:sz w:val="18"/>
          <w:szCs w:val="18"/>
          <w:shd w:val="clear" w:color="auto" w:fill="FFFFFF"/>
        </w:rPr>
        <w:t xml:space="preserve">, K. V., </w:t>
      </w:r>
      <w:proofErr w:type="spellStart"/>
      <w:r>
        <w:rPr>
          <w:rFonts w:ascii="Times New Roman" w:hAnsi="Times New Roman" w:cs="Times New Roman"/>
          <w:color w:val="222222"/>
          <w:sz w:val="18"/>
          <w:szCs w:val="18"/>
          <w:shd w:val="clear" w:color="auto" w:fill="FFFFFF"/>
        </w:rPr>
        <w:t>Sudipta</w:t>
      </w:r>
      <w:proofErr w:type="spellEnd"/>
      <w:r>
        <w:rPr>
          <w:rFonts w:ascii="Times New Roman" w:hAnsi="Times New Roman" w:cs="Times New Roman"/>
          <w:color w:val="222222"/>
          <w:sz w:val="18"/>
          <w:szCs w:val="18"/>
          <w:shd w:val="clear" w:color="auto" w:fill="FFFFFF"/>
        </w:rPr>
        <w:t xml:space="preserve">, D., </w:t>
      </w:r>
      <w:proofErr w:type="spellStart"/>
      <w:r>
        <w:rPr>
          <w:rFonts w:ascii="Times New Roman" w:hAnsi="Times New Roman" w:cs="Times New Roman"/>
          <w:color w:val="222222"/>
          <w:sz w:val="18"/>
          <w:szCs w:val="18"/>
          <w:shd w:val="clear" w:color="auto" w:fill="FFFFFF"/>
        </w:rPr>
        <w:t>Sree</w:t>
      </w:r>
      <w:proofErr w:type="spellEnd"/>
      <w:r>
        <w:rPr>
          <w:rFonts w:ascii="Times New Roman" w:hAnsi="Times New Roman" w:cs="Times New Roman"/>
          <w:color w:val="222222"/>
          <w:sz w:val="18"/>
          <w:szCs w:val="18"/>
          <w:shd w:val="clear" w:color="auto" w:fill="FFFFFF"/>
        </w:rPr>
        <w:t xml:space="preserve">, G. N. J., </w:t>
      </w:r>
      <w:proofErr w:type="spellStart"/>
      <w:r>
        <w:rPr>
          <w:rFonts w:ascii="Times New Roman" w:hAnsi="Times New Roman" w:cs="Times New Roman"/>
          <w:color w:val="222222"/>
          <w:sz w:val="18"/>
          <w:szCs w:val="18"/>
          <w:shd w:val="clear" w:color="auto" w:fill="FFFFFF"/>
        </w:rPr>
        <w:t>Almawgani</w:t>
      </w:r>
      <w:proofErr w:type="spellEnd"/>
      <w:r>
        <w:rPr>
          <w:rFonts w:ascii="Times New Roman" w:hAnsi="Times New Roman" w:cs="Times New Roman"/>
          <w:color w:val="222222"/>
          <w:sz w:val="18"/>
          <w:szCs w:val="18"/>
          <w:shd w:val="clear" w:color="auto" w:fill="FFFFFF"/>
        </w:rPr>
        <w:t xml:space="preserve">, A. H., Islam, T., &amp; </w:t>
      </w:r>
      <w:proofErr w:type="spellStart"/>
      <w:r>
        <w:rPr>
          <w:rFonts w:ascii="Times New Roman" w:hAnsi="Times New Roman" w:cs="Times New Roman"/>
          <w:color w:val="222222"/>
          <w:sz w:val="18"/>
          <w:szCs w:val="18"/>
          <w:shd w:val="clear" w:color="auto" w:fill="FFFFFF"/>
        </w:rPr>
        <w:t>Alhawari</w:t>
      </w:r>
      <w:proofErr w:type="spellEnd"/>
      <w:r>
        <w:rPr>
          <w:rFonts w:ascii="Times New Roman" w:hAnsi="Times New Roman" w:cs="Times New Roman"/>
          <w:color w:val="222222"/>
          <w:sz w:val="18"/>
          <w:szCs w:val="18"/>
          <w:shd w:val="clear" w:color="auto" w:fill="FFFFFF"/>
        </w:rPr>
        <w:t>, A. R. (2023). Deep learning assisted fractal slotted substrate MIMO antenna with characteristic mode analysis (CMA) for Sub-6 GHz n78 5 G NR applications: design, optimization and experimental validation. </w:t>
      </w:r>
      <w:proofErr w:type="spellStart"/>
      <w:r>
        <w:rPr>
          <w:rFonts w:ascii="Times New Roman" w:hAnsi="Times New Roman" w:cs="Times New Roman"/>
          <w:i/>
          <w:iCs/>
          <w:color w:val="222222"/>
          <w:sz w:val="18"/>
          <w:szCs w:val="18"/>
          <w:shd w:val="clear" w:color="auto" w:fill="FFFFFF"/>
        </w:rPr>
        <w:t>Physica</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Scripta</w:t>
      </w:r>
      <w:proofErr w:type="spellEnd"/>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98</w:t>
      </w:r>
      <w:r>
        <w:rPr>
          <w:rFonts w:ascii="Times New Roman" w:hAnsi="Times New Roman" w:cs="Times New Roman"/>
          <w:color w:val="222222"/>
          <w:sz w:val="18"/>
          <w:szCs w:val="18"/>
          <w:shd w:val="clear" w:color="auto" w:fill="FFFFFF"/>
        </w:rPr>
        <w:t>(11), 115526.</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Sujatha</w:t>
      </w:r>
      <w:proofErr w:type="spellEnd"/>
      <w:r>
        <w:rPr>
          <w:rFonts w:ascii="Times New Roman" w:hAnsi="Times New Roman" w:cs="Times New Roman"/>
          <w:color w:val="222222"/>
          <w:sz w:val="18"/>
          <w:szCs w:val="18"/>
          <w:shd w:val="clear" w:color="auto" w:fill="FFFFFF"/>
        </w:rPr>
        <w:t xml:space="preserve">, N., </w:t>
      </w:r>
      <w:proofErr w:type="spellStart"/>
      <w:r>
        <w:rPr>
          <w:rFonts w:ascii="Times New Roman" w:hAnsi="Times New Roman" w:cs="Times New Roman"/>
          <w:color w:val="222222"/>
          <w:sz w:val="18"/>
          <w:szCs w:val="18"/>
          <w:shd w:val="clear" w:color="auto" w:fill="FFFFFF"/>
        </w:rPr>
        <w:t>Valli</w:t>
      </w:r>
      <w:proofErr w:type="spellEnd"/>
      <w:r>
        <w:rPr>
          <w:rFonts w:ascii="Times New Roman" w:hAnsi="Times New Roman" w:cs="Times New Roman"/>
          <w:color w:val="222222"/>
          <w:sz w:val="18"/>
          <w:szCs w:val="18"/>
          <w:shd w:val="clear" w:color="auto" w:fill="FFFFFF"/>
        </w:rPr>
        <w:t xml:space="preserve">, L. N., </w:t>
      </w:r>
      <w:proofErr w:type="spellStart"/>
      <w:r>
        <w:rPr>
          <w:rFonts w:ascii="Times New Roman" w:hAnsi="Times New Roman" w:cs="Times New Roman"/>
          <w:color w:val="222222"/>
          <w:sz w:val="18"/>
          <w:szCs w:val="18"/>
          <w:shd w:val="clear" w:color="auto" w:fill="FFFFFF"/>
        </w:rPr>
        <w:t>Prema</w:t>
      </w:r>
      <w:proofErr w:type="spellEnd"/>
      <w:r>
        <w:rPr>
          <w:rFonts w:ascii="Times New Roman" w:hAnsi="Times New Roman" w:cs="Times New Roman"/>
          <w:color w:val="222222"/>
          <w:sz w:val="18"/>
          <w:szCs w:val="18"/>
          <w:shd w:val="clear" w:color="auto" w:fill="FFFFFF"/>
        </w:rPr>
        <w:t xml:space="preserve">, A., </w:t>
      </w:r>
      <w:proofErr w:type="spellStart"/>
      <w:r>
        <w:rPr>
          <w:rFonts w:ascii="Times New Roman" w:hAnsi="Times New Roman" w:cs="Times New Roman"/>
          <w:color w:val="222222"/>
          <w:sz w:val="18"/>
          <w:szCs w:val="18"/>
          <w:shd w:val="clear" w:color="auto" w:fill="FFFFFF"/>
        </w:rPr>
        <w:t>Rathiha</w:t>
      </w:r>
      <w:proofErr w:type="spellEnd"/>
      <w:r>
        <w:rPr>
          <w:rFonts w:ascii="Times New Roman" w:hAnsi="Times New Roman" w:cs="Times New Roman"/>
          <w:color w:val="222222"/>
          <w:sz w:val="18"/>
          <w:szCs w:val="18"/>
          <w:shd w:val="clear" w:color="auto" w:fill="FFFFFF"/>
        </w:rPr>
        <w:t>, S. K., &amp; Raja, V. (2022). Initial centroid selection for K-means clustering algorithm using the statistical method.</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proofErr w:type="spellStart"/>
      <w:r>
        <w:rPr>
          <w:rFonts w:ascii="Times New Roman" w:hAnsi="Times New Roman" w:cs="Times New Roman"/>
          <w:color w:val="222222"/>
          <w:sz w:val="18"/>
          <w:szCs w:val="18"/>
          <w:shd w:val="clear" w:color="auto" w:fill="FFFFFF"/>
        </w:rPr>
        <w:t>Husnain</w:t>
      </w:r>
      <w:proofErr w:type="spellEnd"/>
      <w:r>
        <w:rPr>
          <w:rFonts w:ascii="Times New Roman" w:hAnsi="Times New Roman" w:cs="Times New Roman"/>
          <w:color w:val="222222"/>
          <w:sz w:val="18"/>
          <w:szCs w:val="18"/>
          <w:shd w:val="clear" w:color="auto" w:fill="FFFFFF"/>
        </w:rPr>
        <w:t xml:space="preserve">, A., </w:t>
      </w:r>
      <w:proofErr w:type="spellStart"/>
      <w:r>
        <w:rPr>
          <w:rFonts w:ascii="Times New Roman" w:hAnsi="Times New Roman" w:cs="Times New Roman"/>
          <w:color w:val="222222"/>
          <w:sz w:val="18"/>
          <w:szCs w:val="18"/>
          <w:shd w:val="clear" w:color="auto" w:fill="FFFFFF"/>
        </w:rPr>
        <w:t>Rasool</w:t>
      </w:r>
      <w:proofErr w:type="spellEnd"/>
      <w:r>
        <w:rPr>
          <w:rFonts w:ascii="Times New Roman" w:hAnsi="Times New Roman" w:cs="Times New Roman"/>
          <w:color w:val="222222"/>
          <w:sz w:val="18"/>
          <w:szCs w:val="18"/>
          <w:shd w:val="clear" w:color="auto" w:fill="FFFFFF"/>
        </w:rPr>
        <w:t xml:space="preserve">, S., Saeed, A., &amp; </w:t>
      </w:r>
      <w:proofErr w:type="spellStart"/>
      <w:r>
        <w:rPr>
          <w:rFonts w:ascii="Times New Roman" w:hAnsi="Times New Roman" w:cs="Times New Roman"/>
          <w:color w:val="222222"/>
          <w:sz w:val="18"/>
          <w:szCs w:val="18"/>
          <w:shd w:val="clear" w:color="auto" w:fill="FFFFFF"/>
        </w:rPr>
        <w:t>Hussain</w:t>
      </w:r>
      <w:proofErr w:type="spellEnd"/>
      <w:r>
        <w:rPr>
          <w:rFonts w:ascii="Times New Roman" w:hAnsi="Times New Roman" w:cs="Times New Roman"/>
          <w:color w:val="222222"/>
          <w:sz w:val="18"/>
          <w:szCs w:val="18"/>
          <w:shd w:val="clear" w:color="auto" w:fill="FFFFFF"/>
        </w:rPr>
        <w:t>, H. K. (2023). Revolutionizing Pharmaceutical Research: Harnessing Machine Learning for a Paradigm Shift in Drug Discovery. </w:t>
      </w:r>
      <w:r>
        <w:rPr>
          <w:rFonts w:ascii="Times New Roman" w:hAnsi="Times New Roman" w:cs="Times New Roman"/>
          <w:i/>
          <w:iCs/>
          <w:color w:val="222222"/>
          <w:sz w:val="18"/>
          <w:szCs w:val="18"/>
          <w:shd w:val="clear" w:color="auto" w:fill="FFFFFF"/>
        </w:rPr>
        <w:t>International Journal of Multidisciplinary Sciences and Arts</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w:t>
      </w:r>
      <w:r>
        <w:rPr>
          <w:rFonts w:ascii="Times New Roman" w:hAnsi="Times New Roman" w:cs="Times New Roman"/>
          <w:color w:val="222222"/>
          <w:sz w:val="18"/>
          <w:szCs w:val="18"/>
          <w:shd w:val="clear" w:color="auto" w:fill="FFFFFF"/>
        </w:rPr>
        <w:t>(2), 149-157.</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Valli</w:t>
      </w:r>
      <w:proofErr w:type="spellEnd"/>
      <w:r>
        <w:rPr>
          <w:rFonts w:ascii="Times New Roman" w:hAnsi="Times New Roman" w:cs="Times New Roman"/>
          <w:color w:val="222222"/>
          <w:sz w:val="18"/>
          <w:szCs w:val="18"/>
          <w:shd w:val="clear" w:color="auto" w:fill="FFFFFF"/>
        </w:rPr>
        <w:t xml:space="preserve">, L. N., </w:t>
      </w:r>
      <w:proofErr w:type="spellStart"/>
      <w:r>
        <w:rPr>
          <w:rFonts w:ascii="Times New Roman" w:hAnsi="Times New Roman" w:cs="Times New Roman"/>
          <w:color w:val="222222"/>
          <w:sz w:val="18"/>
          <w:szCs w:val="18"/>
          <w:shd w:val="clear" w:color="auto" w:fill="FFFFFF"/>
        </w:rPr>
        <w:t>Sujatha</w:t>
      </w:r>
      <w:proofErr w:type="spellEnd"/>
      <w:r>
        <w:rPr>
          <w:rFonts w:ascii="Times New Roman" w:hAnsi="Times New Roman" w:cs="Times New Roman"/>
          <w:color w:val="222222"/>
          <w:sz w:val="18"/>
          <w:szCs w:val="18"/>
          <w:shd w:val="clear" w:color="auto" w:fill="FFFFFF"/>
        </w:rPr>
        <w:t xml:space="preserve">, N., &amp; </w:t>
      </w:r>
      <w:proofErr w:type="spellStart"/>
      <w:r>
        <w:rPr>
          <w:rFonts w:ascii="Times New Roman" w:hAnsi="Times New Roman" w:cs="Times New Roman"/>
          <w:color w:val="222222"/>
          <w:sz w:val="18"/>
          <w:szCs w:val="18"/>
          <w:shd w:val="clear" w:color="auto" w:fill="FFFFFF"/>
        </w:rPr>
        <w:t>Divya</w:t>
      </w:r>
      <w:proofErr w:type="spellEnd"/>
      <w:r>
        <w:rPr>
          <w:rFonts w:ascii="Times New Roman" w:hAnsi="Times New Roman" w:cs="Times New Roman"/>
          <w:color w:val="222222"/>
          <w:sz w:val="18"/>
          <w:szCs w:val="18"/>
          <w:shd w:val="clear" w:color="auto" w:fill="FFFFFF"/>
        </w:rPr>
        <w:t>, D. (2022). A NOVEL APPROACH FOR CREDIT CARD FRAUD DETECTION USING LR METHOD-COMPARATIVE STUDIES. </w:t>
      </w:r>
      <w:proofErr w:type="spellStart"/>
      <w:r>
        <w:rPr>
          <w:rFonts w:ascii="Times New Roman" w:hAnsi="Times New Roman" w:cs="Times New Roman"/>
          <w:i/>
          <w:iCs/>
          <w:color w:val="222222"/>
          <w:sz w:val="18"/>
          <w:szCs w:val="18"/>
          <w:shd w:val="clear" w:color="auto" w:fill="FFFFFF"/>
        </w:rPr>
        <w:t>Eduvest</w:t>
      </w:r>
      <w:proofErr w:type="spellEnd"/>
      <w:r>
        <w:rPr>
          <w:rFonts w:ascii="Times New Roman" w:hAnsi="Times New Roman" w:cs="Times New Roman"/>
          <w:i/>
          <w:iCs/>
          <w:color w:val="222222"/>
          <w:sz w:val="18"/>
          <w:szCs w:val="18"/>
          <w:shd w:val="clear" w:color="auto" w:fill="FFFFFF"/>
        </w:rPr>
        <w:t xml:space="preserve">: Journal </w:t>
      </w:r>
      <w:proofErr w:type="gramStart"/>
      <w:r>
        <w:rPr>
          <w:rFonts w:ascii="Times New Roman" w:hAnsi="Times New Roman" w:cs="Times New Roman"/>
          <w:i/>
          <w:iCs/>
          <w:color w:val="222222"/>
          <w:sz w:val="18"/>
          <w:szCs w:val="18"/>
          <w:shd w:val="clear" w:color="auto" w:fill="FFFFFF"/>
        </w:rPr>
        <w:t>Of</w:t>
      </w:r>
      <w:proofErr w:type="gramEnd"/>
      <w:r>
        <w:rPr>
          <w:rFonts w:ascii="Times New Roman" w:hAnsi="Times New Roman" w:cs="Times New Roman"/>
          <w:i/>
          <w:iCs/>
          <w:color w:val="222222"/>
          <w:sz w:val="18"/>
          <w:szCs w:val="18"/>
          <w:shd w:val="clear" w:color="auto" w:fill="FFFFFF"/>
        </w:rPr>
        <w:t xml:space="preserve"> Universal Studies</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w:t>
      </w:r>
      <w:r>
        <w:rPr>
          <w:rFonts w:ascii="Times New Roman" w:hAnsi="Times New Roman" w:cs="Times New Roman"/>
          <w:color w:val="222222"/>
          <w:sz w:val="18"/>
          <w:szCs w:val="18"/>
          <w:shd w:val="clear" w:color="auto" w:fill="FFFFFF"/>
        </w:rPr>
        <w:t>(12).</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proofErr w:type="spellStart"/>
      <w:r>
        <w:rPr>
          <w:rFonts w:ascii="Times New Roman" w:hAnsi="Times New Roman" w:cs="Times New Roman"/>
          <w:color w:val="222222"/>
          <w:sz w:val="18"/>
          <w:szCs w:val="18"/>
          <w:shd w:val="clear" w:color="auto" w:fill="FFFFFF"/>
        </w:rPr>
        <w:t>Najumunnisa</w:t>
      </w:r>
      <w:proofErr w:type="spellEnd"/>
      <w:r>
        <w:rPr>
          <w:rFonts w:ascii="Times New Roman" w:hAnsi="Times New Roman" w:cs="Times New Roman"/>
          <w:color w:val="222222"/>
          <w:sz w:val="18"/>
          <w:szCs w:val="18"/>
          <w:shd w:val="clear" w:color="auto" w:fill="FFFFFF"/>
        </w:rPr>
        <w:t xml:space="preserve">, M., </w:t>
      </w:r>
      <w:proofErr w:type="spellStart"/>
      <w:r>
        <w:rPr>
          <w:rFonts w:ascii="Times New Roman" w:hAnsi="Times New Roman" w:cs="Times New Roman"/>
          <w:color w:val="222222"/>
          <w:sz w:val="18"/>
          <w:szCs w:val="18"/>
          <w:shd w:val="clear" w:color="auto" w:fill="FFFFFF"/>
        </w:rPr>
        <w:t>Sastry</w:t>
      </w:r>
      <w:proofErr w:type="spellEnd"/>
      <w:r>
        <w:rPr>
          <w:rFonts w:ascii="Times New Roman" w:hAnsi="Times New Roman" w:cs="Times New Roman"/>
          <w:color w:val="222222"/>
          <w:sz w:val="18"/>
          <w:szCs w:val="18"/>
          <w:shd w:val="clear" w:color="auto" w:fill="FFFFFF"/>
        </w:rPr>
        <w:t xml:space="preserve">, A. S. C. S., </w:t>
      </w:r>
      <w:proofErr w:type="spellStart"/>
      <w:r>
        <w:rPr>
          <w:rFonts w:ascii="Times New Roman" w:hAnsi="Times New Roman" w:cs="Times New Roman"/>
          <w:color w:val="222222"/>
          <w:sz w:val="18"/>
          <w:szCs w:val="18"/>
          <w:shd w:val="clear" w:color="auto" w:fill="FFFFFF"/>
        </w:rPr>
        <w:t>Madhav</w:t>
      </w:r>
      <w:proofErr w:type="spellEnd"/>
      <w:r>
        <w:rPr>
          <w:rFonts w:ascii="Times New Roman" w:hAnsi="Times New Roman" w:cs="Times New Roman"/>
          <w:color w:val="222222"/>
          <w:sz w:val="18"/>
          <w:szCs w:val="18"/>
          <w:shd w:val="clear" w:color="auto" w:fill="FFFFFF"/>
        </w:rPr>
        <w:t xml:space="preserve">, B. T. P., Islam, T., &amp; Das, S. (2023). Compact and Innovative </w:t>
      </w:r>
      <w:proofErr w:type="spellStart"/>
      <w:r>
        <w:rPr>
          <w:rFonts w:ascii="Times New Roman" w:hAnsi="Times New Roman" w:cs="Times New Roman"/>
          <w:color w:val="222222"/>
          <w:sz w:val="18"/>
          <w:szCs w:val="18"/>
          <w:shd w:val="clear" w:color="auto" w:fill="FFFFFF"/>
        </w:rPr>
        <w:t>Microstrip</w:t>
      </w:r>
      <w:proofErr w:type="spellEnd"/>
      <w:r>
        <w:rPr>
          <w:rFonts w:ascii="Times New Roman" w:hAnsi="Times New Roman" w:cs="Times New Roman"/>
          <w:color w:val="222222"/>
          <w:sz w:val="18"/>
          <w:szCs w:val="18"/>
          <w:shd w:val="clear" w:color="auto" w:fill="FFFFFF"/>
        </w:rPr>
        <w:t xml:space="preserve"> Patch Antenna with Enhanced Microwave Circuit Performance for RFID Applications.</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Chelladurai</w:t>
      </w:r>
      <w:proofErr w:type="spellEnd"/>
      <w:r>
        <w:rPr>
          <w:rFonts w:ascii="Times New Roman" w:hAnsi="Times New Roman" w:cs="Times New Roman"/>
          <w:color w:val="222222"/>
          <w:sz w:val="18"/>
          <w:szCs w:val="18"/>
          <w:shd w:val="clear" w:color="auto" w:fill="FFFFFF"/>
        </w:rPr>
        <w:t xml:space="preserve">, K., </w:t>
      </w:r>
      <w:proofErr w:type="spellStart"/>
      <w:r>
        <w:rPr>
          <w:rFonts w:ascii="Times New Roman" w:hAnsi="Times New Roman" w:cs="Times New Roman"/>
          <w:color w:val="222222"/>
          <w:sz w:val="18"/>
          <w:szCs w:val="18"/>
          <w:shd w:val="clear" w:color="auto" w:fill="FFFFFF"/>
        </w:rPr>
        <w:t>Sujatha</w:t>
      </w:r>
      <w:proofErr w:type="spellEnd"/>
      <w:r>
        <w:rPr>
          <w:rFonts w:ascii="Times New Roman" w:hAnsi="Times New Roman" w:cs="Times New Roman"/>
          <w:color w:val="222222"/>
          <w:sz w:val="18"/>
          <w:szCs w:val="18"/>
          <w:shd w:val="clear" w:color="auto" w:fill="FFFFFF"/>
        </w:rPr>
        <w:t xml:space="preserve">, N., &amp; </w:t>
      </w:r>
      <w:proofErr w:type="spellStart"/>
      <w:r>
        <w:rPr>
          <w:rFonts w:ascii="Times New Roman" w:hAnsi="Times New Roman" w:cs="Times New Roman"/>
          <w:color w:val="222222"/>
          <w:sz w:val="18"/>
          <w:szCs w:val="18"/>
          <w:shd w:val="clear" w:color="auto" w:fill="FFFFFF"/>
        </w:rPr>
        <w:t>Valli</w:t>
      </w:r>
      <w:proofErr w:type="spellEnd"/>
      <w:r>
        <w:rPr>
          <w:rFonts w:ascii="Times New Roman" w:hAnsi="Times New Roman" w:cs="Times New Roman"/>
          <w:color w:val="222222"/>
          <w:sz w:val="18"/>
          <w:szCs w:val="18"/>
          <w:shd w:val="clear" w:color="auto" w:fill="FFFFFF"/>
        </w:rPr>
        <w:t>, L. N. (2023). Fungal infection in plant leaves-A Review. In </w:t>
      </w:r>
      <w:r>
        <w:rPr>
          <w:rFonts w:ascii="Times New Roman" w:hAnsi="Times New Roman" w:cs="Times New Roman"/>
          <w:i/>
          <w:iCs/>
          <w:color w:val="222222"/>
          <w:sz w:val="18"/>
          <w:szCs w:val="18"/>
          <w:shd w:val="clear" w:color="auto" w:fill="FFFFFF"/>
        </w:rPr>
        <w:t>E3S Web of Conferences</w:t>
      </w:r>
      <w:r>
        <w:rPr>
          <w:rFonts w:ascii="Times New Roman" w:hAnsi="Times New Roman" w:cs="Times New Roman"/>
          <w:color w:val="222222"/>
          <w:sz w:val="18"/>
          <w:szCs w:val="18"/>
          <w:shd w:val="clear" w:color="auto" w:fill="FFFFFF"/>
        </w:rPr>
        <w:t> (Vol. 399, p. 02010). EDP Sciences.</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 xml:space="preserve">Ahmad, A., Tariq, A., </w:t>
      </w:r>
      <w:proofErr w:type="spellStart"/>
      <w:r>
        <w:rPr>
          <w:rFonts w:ascii="Times New Roman" w:hAnsi="Times New Roman" w:cs="Times New Roman"/>
          <w:color w:val="222222"/>
          <w:sz w:val="18"/>
          <w:szCs w:val="18"/>
          <w:shd w:val="clear" w:color="auto" w:fill="FFFFFF"/>
        </w:rPr>
        <w:t>Hussain</w:t>
      </w:r>
      <w:proofErr w:type="spellEnd"/>
      <w:r>
        <w:rPr>
          <w:rFonts w:ascii="Times New Roman" w:hAnsi="Times New Roman" w:cs="Times New Roman"/>
          <w:color w:val="222222"/>
          <w:sz w:val="18"/>
          <w:szCs w:val="18"/>
          <w:shd w:val="clear" w:color="auto" w:fill="FFFFFF"/>
        </w:rPr>
        <w:t>, H. K., &amp; Gill, A. Y. (2023). Revolutionizing Healthcare: How Deep Learning is poised to Change the Landscape of Medical Diagnosis and Treatment. </w:t>
      </w:r>
      <w:r>
        <w:rPr>
          <w:rFonts w:ascii="Times New Roman" w:hAnsi="Times New Roman" w:cs="Times New Roman"/>
          <w:i/>
          <w:iCs/>
          <w:color w:val="222222"/>
          <w:sz w:val="18"/>
          <w:szCs w:val="18"/>
          <w:shd w:val="clear" w:color="auto" w:fill="FFFFFF"/>
        </w:rPr>
        <w:t>Journal of Computer Networks, Architecture and High Performance Computing</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5</w:t>
      </w:r>
      <w:r>
        <w:rPr>
          <w:rFonts w:ascii="Times New Roman" w:hAnsi="Times New Roman" w:cs="Times New Roman"/>
          <w:color w:val="222222"/>
          <w:sz w:val="18"/>
          <w:szCs w:val="18"/>
          <w:shd w:val="clear" w:color="auto" w:fill="FFFFFF"/>
        </w:rPr>
        <w:t>(2), 458-471.</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Babu</w:t>
      </w:r>
      <w:proofErr w:type="spellEnd"/>
      <w:r>
        <w:rPr>
          <w:rFonts w:ascii="Times New Roman" w:hAnsi="Times New Roman" w:cs="Times New Roman"/>
          <w:color w:val="222222"/>
          <w:sz w:val="18"/>
          <w:szCs w:val="18"/>
          <w:shd w:val="clear" w:color="auto" w:fill="FFFFFF"/>
        </w:rPr>
        <w:t xml:space="preserve">, K. V., </w:t>
      </w:r>
      <w:proofErr w:type="spellStart"/>
      <w:r>
        <w:rPr>
          <w:rFonts w:ascii="Times New Roman" w:hAnsi="Times New Roman" w:cs="Times New Roman"/>
          <w:color w:val="222222"/>
          <w:sz w:val="18"/>
          <w:szCs w:val="18"/>
          <w:shd w:val="clear" w:color="auto" w:fill="FFFFFF"/>
        </w:rPr>
        <w:t>Sree</w:t>
      </w:r>
      <w:proofErr w:type="spellEnd"/>
      <w:r>
        <w:rPr>
          <w:rFonts w:ascii="Times New Roman" w:hAnsi="Times New Roman" w:cs="Times New Roman"/>
          <w:color w:val="222222"/>
          <w:sz w:val="18"/>
          <w:szCs w:val="18"/>
          <w:shd w:val="clear" w:color="auto" w:fill="FFFFFF"/>
        </w:rPr>
        <w:t xml:space="preserve">, G. N. J., Islam, T., Das, S., </w:t>
      </w:r>
      <w:proofErr w:type="spellStart"/>
      <w:r>
        <w:rPr>
          <w:rFonts w:ascii="Times New Roman" w:hAnsi="Times New Roman" w:cs="Times New Roman"/>
          <w:color w:val="222222"/>
          <w:sz w:val="18"/>
          <w:szCs w:val="18"/>
          <w:shd w:val="clear" w:color="auto" w:fill="FFFFFF"/>
        </w:rPr>
        <w:t>Ghzaoui</w:t>
      </w:r>
      <w:proofErr w:type="spellEnd"/>
      <w:r>
        <w:rPr>
          <w:rFonts w:ascii="Times New Roman" w:hAnsi="Times New Roman" w:cs="Times New Roman"/>
          <w:color w:val="222222"/>
          <w:sz w:val="18"/>
          <w:szCs w:val="18"/>
          <w:shd w:val="clear" w:color="auto" w:fill="FFFFFF"/>
        </w:rPr>
        <w:t xml:space="preserve">, M. E., &amp; </w:t>
      </w:r>
      <w:proofErr w:type="spellStart"/>
      <w:r>
        <w:rPr>
          <w:rFonts w:ascii="Times New Roman" w:hAnsi="Times New Roman" w:cs="Times New Roman"/>
          <w:color w:val="222222"/>
          <w:sz w:val="18"/>
          <w:szCs w:val="18"/>
          <w:shd w:val="clear" w:color="auto" w:fill="FFFFFF"/>
        </w:rPr>
        <w:t>Saravanan</w:t>
      </w:r>
      <w:proofErr w:type="spellEnd"/>
      <w:r>
        <w:rPr>
          <w:rFonts w:ascii="Times New Roman" w:hAnsi="Times New Roman" w:cs="Times New Roman"/>
          <w:color w:val="222222"/>
          <w:sz w:val="18"/>
          <w:szCs w:val="18"/>
          <w:shd w:val="clear" w:color="auto" w:fill="FFFFFF"/>
        </w:rPr>
        <w:t>, R. A. (2023). Performance Analysis of a Photonic Crystals Embedded Wideband (1.41–3.0 THz) Fractal MIMO Antenna Over SiO2 Substrate for Terahertz Band Applications. </w:t>
      </w:r>
      <w:r>
        <w:rPr>
          <w:rFonts w:ascii="Times New Roman" w:hAnsi="Times New Roman" w:cs="Times New Roman"/>
          <w:i/>
          <w:iCs/>
          <w:color w:val="222222"/>
          <w:sz w:val="18"/>
          <w:szCs w:val="18"/>
          <w:shd w:val="clear" w:color="auto" w:fill="FFFFFF"/>
        </w:rPr>
        <w:t>Silicon</w:t>
      </w:r>
      <w:r>
        <w:rPr>
          <w:rFonts w:ascii="Times New Roman" w:hAnsi="Times New Roman" w:cs="Times New Roman"/>
          <w:color w:val="222222"/>
          <w:sz w:val="18"/>
          <w:szCs w:val="18"/>
          <w:shd w:val="clear" w:color="auto" w:fill="FFFFFF"/>
        </w:rPr>
        <w:t>, 1-14.</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proofErr w:type="spellStart"/>
      <w:proofErr w:type="gramStart"/>
      <w:r>
        <w:rPr>
          <w:rFonts w:ascii="Times New Roman" w:hAnsi="Times New Roman" w:cs="Times New Roman"/>
          <w:color w:val="222222"/>
          <w:sz w:val="18"/>
          <w:szCs w:val="18"/>
          <w:shd w:val="clear" w:color="auto" w:fill="FFFFFF"/>
        </w:rPr>
        <w:t>sNiaz</w:t>
      </w:r>
      <w:proofErr w:type="spellEnd"/>
      <w:proofErr w:type="gramEnd"/>
      <w:r>
        <w:rPr>
          <w:rFonts w:ascii="Times New Roman" w:hAnsi="Times New Roman" w:cs="Times New Roman"/>
          <w:color w:val="222222"/>
          <w:sz w:val="18"/>
          <w:szCs w:val="18"/>
          <w:shd w:val="clear" w:color="auto" w:fill="FFFFFF"/>
        </w:rPr>
        <w:t xml:space="preserve">, M., &amp; </w:t>
      </w:r>
      <w:proofErr w:type="spellStart"/>
      <w:r>
        <w:rPr>
          <w:rFonts w:ascii="Times New Roman" w:hAnsi="Times New Roman" w:cs="Times New Roman"/>
          <w:color w:val="222222"/>
          <w:sz w:val="18"/>
          <w:szCs w:val="18"/>
          <w:shd w:val="clear" w:color="auto" w:fill="FFFFFF"/>
        </w:rPr>
        <w:t>Nwagwu</w:t>
      </w:r>
      <w:proofErr w:type="spellEnd"/>
      <w:r>
        <w:rPr>
          <w:rFonts w:ascii="Times New Roman" w:hAnsi="Times New Roman" w:cs="Times New Roman"/>
          <w:color w:val="222222"/>
          <w:sz w:val="18"/>
          <w:szCs w:val="18"/>
          <w:shd w:val="clear" w:color="auto" w:fill="FFFFFF"/>
        </w:rPr>
        <w:t xml:space="preserve">, U. (2023). Managing Healthcare Product Demand Effectively in </w:t>
      </w:r>
      <w:proofErr w:type="gramStart"/>
      <w:r>
        <w:rPr>
          <w:rFonts w:ascii="Times New Roman" w:hAnsi="Times New Roman" w:cs="Times New Roman"/>
          <w:color w:val="222222"/>
          <w:sz w:val="18"/>
          <w:szCs w:val="18"/>
          <w:shd w:val="clear" w:color="auto" w:fill="FFFFFF"/>
        </w:rPr>
        <w:t>The</w:t>
      </w:r>
      <w:proofErr w:type="gramEnd"/>
      <w:r>
        <w:rPr>
          <w:rFonts w:ascii="Times New Roman" w:hAnsi="Times New Roman" w:cs="Times New Roman"/>
          <w:color w:val="222222"/>
          <w:sz w:val="18"/>
          <w:szCs w:val="18"/>
          <w:shd w:val="clear" w:color="auto" w:fill="FFFFFF"/>
        </w:rPr>
        <w:t xml:space="preserve"> Post-Covid-19 Environment: Navigating Demand Variability and Forecasting Complexities. </w:t>
      </w:r>
      <w:r>
        <w:rPr>
          <w:rFonts w:ascii="Times New Roman" w:hAnsi="Times New Roman" w:cs="Times New Roman"/>
          <w:i/>
          <w:iCs/>
          <w:color w:val="222222"/>
          <w:sz w:val="18"/>
          <w:szCs w:val="18"/>
          <w:shd w:val="clear" w:color="auto" w:fill="FFFFFF"/>
        </w:rPr>
        <w:t>American Journal of Economic and Management Business (AJEMB)</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w:t>
      </w:r>
      <w:r>
        <w:rPr>
          <w:rFonts w:ascii="Times New Roman" w:hAnsi="Times New Roman" w:cs="Times New Roman"/>
          <w:color w:val="222222"/>
          <w:sz w:val="18"/>
          <w:szCs w:val="18"/>
          <w:shd w:val="clear" w:color="auto" w:fill="FFFFFF"/>
        </w:rPr>
        <w:t>(8), 316-330.</w:t>
      </w:r>
    </w:p>
    <w:p w:rsidR="008E1394" w:rsidRDefault="008E1394" w:rsidP="008E1394">
      <w:pPr>
        <w:pStyle w:val="ListParagraph"/>
        <w:numPr>
          <w:ilvl w:val="0"/>
          <w:numId w:val="11"/>
        </w:numPr>
        <w:spacing w:line="252" w:lineRule="auto"/>
        <w:jc w:val="both"/>
        <w:rPr>
          <w:rFonts w:ascii="Times New Roman" w:hAnsi="Times New Roman" w:cs="Times New Roman"/>
          <w:sz w:val="18"/>
          <w:szCs w:val="18"/>
        </w:rPr>
      </w:pPr>
      <w:r>
        <w:rPr>
          <w:rFonts w:ascii="Times New Roman" w:hAnsi="Times New Roman" w:cs="Times New Roman"/>
          <w:color w:val="222222"/>
          <w:sz w:val="18"/>
          <w:szCs w:val="18"/>
          <w:shd w:val="clear" w:color="auto" w:fill="FFFFFF"/>
        </w:rPr>
        <w:t xml:space="preserve">Mohammad, A., &amp; </w:t>
      </w:r>
      <w:proofErr w:type="spellStart"/>
      <w:r>
        <w:rPr>
          <w:rFonts w:ascii="Times New Roman" w:hAnsi="Times New Roman" w:cs="Times New Roman"/>
          <w:color w:val="222222"/>
          <w:sz w:val="18"/>
          <w:szCs w:val="18"/>
          <w:shd w:val="clear" w:color="auto" w:fill="FFFFFF"/>
        </w:rPr>
        <w:t>Mahjabeen</w:t>
      </w:r>
      <w:proofErr w:type="spellEnd"/>
      <w:r>
        <w:rPr>
          <w:rFonts w:ascii="Times New Roman" w:hAnsi="Times New Roman" w:cs="Times New Roman"/>
          <w:color w:val="222222"/>
          <w:sz w:val="18"/>
          <w:szCs w:val="18"/>
          <w:shd w:val="clear" w:color="auto" w:fill="FFFFFF"/>
        </w:rPr>
        <w:t xml:space="preserve">, F. (2023). Promises and Challenges of </w:t>
      </w:r>
      <w:proofErr w:type="spellStart"/>
      <w:r>
        <w:rPr>
          <w:rFonts w:ascii="Times New Roman" w:hAnsi="Times New Roman" w:cs="Times New Roman"/>
          <w:color w:val="222222"/>
          <w:sz w:val="18"/>
          <w:szCs w:val="18"/>
          <w:shd w:val="clear" w:color="auto" w:fill="FFFFFF"/>
        </w:rPr>
        <w:t>Perovskite</w:t>
      </w:r>
      <w:proofErr w:type="spellEnd"/>
      <w:r>
        <w:rPr>
          <w:rFonts w:ascii="Times New Roman" w:hAnsi="Times New Roman" w:cs="Times New Roman"/>
          <w:color w:val="222222"/>
          <w:sz w:val="18"/>
          <w:szCs w:val="18"/>
          <w:shd w:val="clear" w:color="auto" w:fill="FFFFFF"/>
        </w:rPr>
        <w:t xml:space="preserve"> Solar Cells: A Comprehensive Review. </w:t>
      </w:r>
      <w:r>
        <w:rPr>
          <w:rFonts w:ascii="Times New Roman" w:hAnsi="Times New Roman" w:cs="Times New Roman"/>
          <w:i/>
          <w:iCs/>
          <w:color w:val="222222"/>
          <w:sz w:val="18"/>
          <w:szCs w:val="18"/>
          <w:shd w:val="clear" w:color="auto" w:fill="FFFFFF"/>
        </w:rPr>
        <w:t xml:space="preserve">BULLET: </w:t>
      </w:r>
      <w:proofErr w:type="spellStart"/>
      <w:r>
        <w:rPr>
          <w:rFonts w:ascii="Times New Roman" w:hAnsi="Times New Roman" w:cs="Times New Roman"/>
          <w:i/>
          <w:iCs/>
          <w:color w:val="222222"/>
          <w:sz w:val="18"/>
          <w:szCs w:val="18"/>
          <w:shd w:val="clear" w:color="auto" w:fill="FFFFFF"/>
        </w:rPr>
        <w:t>Jurnal</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Multidisiplin</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Ilmu</w:t>
      </w:r>
      <w:proofErr w:type="spellEnd"/>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w:t>
      </w:r>
      <w:r>
        <w:rPr>
          <w:rFonts w:ascii="Times New Roman" w:hAnsi="Times New Roman" w:cs="Times New Roman"/>
          <w:color w:val="222222"/>
          <w:sz w:val="18"/>
          <w:szCs w:val="18"/>
          <w:shd w:val="clear" w:color="auto" w:fill="FFFFFF"/>
        </w:rPr>
        <w:t>(5), 1147-1157.</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Berka</w:t>
      </w:r>
      <w:proofErr w:type="spellEnd"/>
      <w:r>
        <w:rPr>
          <w:rFonts w:ascii="Times New Roman" w:hAnsi="Times New Roman" w:cs="Times New Roman"/>
          <w:color w:val="222222"/>
          <w:sz w:val="18"/>
          <w:szCs w:val="18"/>
          <w:shd w:val="clear" w:color="auto" w:fill="FFFFFF"/>
        </w:rPr>
        <w:t xml:space="preserve">, M., </w:t>
      </w:r>
      <w:proofErr w:type="spellStart"/>
      <w:r>
        <w:rPr>
          <w:rFonts w:ascii="Times New Roman" w:hAnsi="Times New Roman" w:cs="Times New Roman"/>
          <w:color w:val="222222"/>
          <w:sz w:val="18"/>
          <w:szCs w:val="18"/>
          <w:shd w:val="clear" w:color="auto" w:fill="FFFFFF"/>
        </w:rPr>
        <w:t>Özkaya</w:t>
      </w:r>
      <w:proofErr w:type="spellEnd"/>
      <w:r>
        <w:rPr>
          <w:rFonts w:ascii="Times New Roman" w:hAnsi="Times New Roman" w:cs="Times New Roman"/>
          <w:color w:val="222222"/>
          <w:sz w:val="18"/>
          <w:szCs w:val="18"/>
          <w:shd w:val="clear" w:color="auto" w:fill="FFFFFF"/>
        </w:rPr>
        <w:t xml:space="preserve">, U., Islam, T., El </w:t>
      </w:r>
      <w:proofErr w:type="spellStart"/>
      <w:r>
        <w:rPr>
          <w:rFonts w:ascii="Times New Roman" w:hAnsi="Times New Roman" w:cs="Times New Roman"/>
          <w:color w:val="222222"/>
          <w:sz w:val="18"/>
          <w:szCs w:val="18"/>
          <w:shd w:val="clear" w:color="auto" w:fill="FFFFFF"/>
        </w:rPr>
        <w:t>Ghzaoui</w:t>
      </w:r>
      <w:proofErr w:type="spellEnd"/>
      <w:r>
        <w:rPr>
          <w:rFonts w:ascii="Times New Roman" w:hAnsi="Times New Roman" w:cs="Times New Roman"/>
          <w:color w:val="222222"/>
          <w:sz w:val="18"/>
          <w:szCs w:val="18"/>
          <w:shd w:val="clear" w:color="auto" w:fill="FFFFFF"/>
        </w:rPr>
        <w:t xml:space="preserve">, M., </w:t>
      </w:r>
      <w:proofErr w:type="spellStart"/>
      <w:r>
        <w:rPr>
          <w:rFonts w:ascii="Times New Roman" w:hAnsi="Times New Roman" w:cs="Times New Roman"/>
          <w:color w:val="222222"/>
          <w:sz w:val="18"/>
          <w:szCs w:val="18"/>
          <w:shd w:val="clear" w:color="auto" w:fill="FFFFFF"/>
        </w:rPr>
        <w:t>Varakumari</w:t>
      </w:r>
      <w:proofErr w:type="spellEnd"/>
      <w:r>
        <w:rPr>
          <w:rFonts w:ascii="Times New Roman" w:hAnsi="Times New Roman" w:cs="Times New Roman"/>
          <w:color w:val="222222"/>
          <w:sz w:val="18"/>
          <w:szCs w:val="18"/>
          <w:shd w:val="clear" w:color="auto" w:fill="FFFFFF"/>
        </w:rPr>
        <w:t xml:space="preserve">, S., Das, S., &amp; </w:t>
      </w:r>
      <w:proofErr w:type="spellStart"/>
      <w:r>
        <w:rPr>
          <w:rFonts w:ascii="Times New Roman" w:hAnsi="Times New Roman" w:cs="Times New Roman"/>
          <w:color w:val="222222"/>
          <w:sz w:val="18"/>
          <w:szCs w:val="18"/>
          <w:shd w:val="clear" w:color="auto" w:fill="FFFFFF"/>
        </w:rPr>
        <w:t>Mahdjoub</w:t>
      </w:r>
      <w:proofErr w:type="spellEnd"/>
      <w:r>
        <w:rPr>
          <w:rFonts w:ascii="Times New Roman" w:hAnsi="Times New Roman" w:cs="Times New Roman"/>
          <w:color w:val="222222"/>
          <w:sz w:val="18"/>
          <w:szCs w:val="18"/>
          <w:shd w:val="clear" w:color="auto" w:fill="FFFFFF"/>
        </w:rPr>
        <w:t xml:space="preserve">, Z. (2023). A miniaturized folded square split ring resonator cell based dual band polarization insensitive </w:t>
      </w:r>
      <w:proofErr w:type="spellStart"/>
      <w:r>
        <w:rPr>
          <w:rFonts w:ascii="Times New Roman" w:hAnsi="Times New Roman" w:cs="Times New Roman"/>
          <w:color w:val="222222"/>
          <w:sz w:val="18"/>
          <w:szCs w:val="18"/>
          <w:shd w:val="clear" w:color="auto" w:fill="FFFFFF"/>
        </w:rPr>
        <w:t>metamaterial</w:t>
      </w:r>
      <w:proofErr w:type="spellEnd"/>
      <w:r>
        <w:rPr>
          <w:rFonts w:ascii="Times New Roman" w:hAnsi="Times New Roman" w:cs="Times New Roman"/>
          <w:color w:val="222222"/>
          <w:sz w:val="18"/>
          <w:szCs w:val="18"/>
          <w:shd w:val="clear" w:color="auto" w:fill="FFFFFF"/>
        </w:rPr>
        <w:t xml:space="preserve"> absorber for C-and Ku-band applications. </w:t>
      </w:r>
      <w:r>
        <w:rPr>
          <w:rFonts w:ascii="Times New Roman" w:hAnsi="Times New Roman" w:cs="Times New Roman"/>
          <w:i/>
          <w:iCs/>
          <w:color w:val="222222"/>
          <w:sz w:val="18"/>
          <w:szCs w:val="18"/>
          <w:shd w:val="clear" w:color="auto" w:fill="FFFFFF"/>
        </w:rPr>
        <w:t>Optical and Quantum Electronics</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55</w:t>
      </w:r>
      <w:r>
        <w:rPr>
          <w:rFonts w:ascii="Times New Roman" w:hAnsi="Times New Roman" w:cs="Times New Roman"/>
          <w:color w:val="222222"/>
          <w:sz w:val="18"/>
          <w:szCs w:val="18"/>
          <w:shd w:val="clear" w:color="auto" w:fill="FFFFFF"/>
        </w:rPr>
        <w:t>(8), 699.</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Ojo</w:t>
      </w:r>
      <w:proofErr w:type="spellEnd"/>
      <w:r>
        <w:rPr>
          <w:rFonts w:ascii="Times New Roman" w:hAnsi="Times New Roman" w:cs="Times New Roman"/>
          <w:color w:val="222222"/>
          <w:sz w:val="18"/>
          <w:szCs w:val="18"/>
          <w:shd w:val="clear" w:color="auto" w:fill="FFFFFF"/>
        </w:rPr>
        <w:t xml:space="preserve">, T. P., </w:t>
      </w:r>
      <w:proofErr w:type="spellStart"/>
      <w:r>
        <w:rPr>
          <w:rFonts w:ascii="Times New Roman" w:hAnsi="Times New Roman" w:cs="Times New Roman"/>
          <w:color w:val="222222"/>
          <w:sz w:val="18"/>
          <w:szCs w:val="18"/>
          <w:shd w:val="clear" w:color="auto" w:fill="FFFFFF"/>
        </w:rPr>
        <w:t>Nshirim</w:t>
      </w:r>
      <w:proofErr w:type="spellEnd"/>
      <w:r>
        <w:rPr>
          <w:rFonts w:ascii="Times New Roman" w:hAnsi="Times New Roman" w:cs="Times New Roman"/>
          <w:color w:val="222222"/>
          <w:sz w:val="18"/>
          <w:szCs w:val="18"/>
          <w:shd w:val="clear" w:color="auto" w:fill="FFFFFF"/>
        </w:rPr>
        <w:t xml:space="preserve">, E. S., </w:t>
      </w:r>
      <w:proofErr w:type="spellStart"/>
      <w:r>
        <w:rPr>
          <w:rFonts w:ascii="Times New Roman" w:hAnsi="Times New Roman" w:cs="Times New Roman"/>
          <w:color w:val="222222"/>
          <w:sz w:val="18"/>
          <w:szCs w:val="18"/>
          <w:shd w:val="clear" w:color="auto" w:fill="FFFFFF"/>
        </w:rPr>
        <w:t>Dopemu</w:t>
      </w:r>
      <w:proofErr w:type="spellEnd"/>
      <w:r>
        <w:rPr>
          <w:rFonts w:ascii="Times New Roman" w:hAnsi="Times New Roman" w:cs="Times New Roman"/>
          <w:color w:val="222222"/>
          <w:sz w:val="18"/>
          <w:szCs w:val="18"/>
          <w:shd w:val="clear" w:color="auto" w:fill="FFFFFF"/>
        </w:rPr>
        <w:t xml:space="preserve">, O. C., &amp; </w:t>
      </w:r>
      <w:proofErr w:type="spellStart"/>
      <w:r>
        <w:rPr>
          <w:rFonts w:ascii="Times New Roman" w:hAnsi="Times New Roman" w:cs="Times New Roman"/>
          <w:color w:val="222222"/>
          <w:sz w:val="18"/>
          <w:szCs w:val="18"/>
          <w:shd w:val="clear" w:color="auto" w:fill="FFFFFF"/>
        </w:rPr>
        <w:t>Nwagwu</w:t>
      </w:r>
      <w:proofErr w:type="spellEnd"/>
      <w:r>
        <w:rPr>
          <w:rFonts w:ascii="Times New Roman" w:hAnsi="Times New Roman" w:cs="Times New Roman"/>
          <w:color w:val="222222"/>
          <w:sz w:val="18"/>
          <w:szCs w:val="18"/>
          <w:shd w:val="clear" w:color="auto" w:fill="FFFFFF"/>
        </w:rPr>
        <w:t>, U. (2022). Optimizing Last-Mile Delivery Strategies Using Advanced Data Analytics and Artificial Intelligence: A Survey Monkey and ANOVA Analysis. </w:t>
      </w:r>
      <w:r>
        <w:rPr>
          <w:rFonts w:ascii="Times New Roman" w:hAnsi="Times New Roman" w:cs="Times New Roman"/>
          <w:i/>
          <w:iCs/>
          <w:color w:val="222222"/>
          <w:sz w:val="18"/>
          <w:szCs w:val="18"/>
          <w:shd w:val="clear" w:color="auto" w:fill="FFFFFF"/>
        </w:rPr>
        <w:t xml:space="preserve">BULLET: </w:t>
      </w:r>
      <w:proofErr w:type="spellStart"/>
      <w:r>
        <w:rPr>
          <w:rFonts w:ascii="Times New Roman" w:hAnsi="Times New Roman" w:cs="Times New Roman"/>
          <w:i/>
          <w:iCs/>
          <w:color w:val="222222"/>
          <w:sz w:val="18"/>
          <w:szCs w:val="18"/>
          <w:shd w:val="clear" w:color="auto" w:fill="FFFFFF"/>
        </w:rPr>
        <w:t>Jurnal</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Multidisiplin</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Ilmu</w:t>
      </w:r>
      <w:proofErr w:type="spellEnd"/>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1</w:t>
      </w:r>
      <w:r>
        <w:rPr>
          <w:rFonts w:ascii="Times New Roman" w:hAnsi="Times New Roman" w:cs="Times New Roman"/>
          <w:color w:val="222222"/>
          <w:sz w:val="18"/>
          <w:szCs w:val="18"/>
          <w:shd w:val="clear" w:color="auto" w:fill="FFFFFF"/>
        </w:rPr>
        <w:t>(01), 76-80.</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Nshirim</w:t>
      </w:r>
      <w:proofErr w:type="spellEnd"/>
      <w:r>
        <w:rPr>
          <w:rFonts w:ascii="Times New Roman" w:hAnsi="Times New Roman" w:cs="Times New Roman"/>
          <w:color w:val="222222"/>
          <w:sz w:val="18"/>
          <w:szCs w:val="18"/>
          <w:shd w:val="clear" w:color="auto" w:fill="FFFFFF"/>
        </w:rPr>
        <w:t xml:space="preserve">, E. S. (2022). Synergy </w:t>
      </w:r>
      <w:proofErr w:type="gramStart"/>
      <w:r>
        <w:rPr>
          <w:rFonts w:ascii="Times New Roman" w:hAnsi="Times New Roman" w:cs="Times New Roman"/>
          <w:color w:val="222222"/>
          <w:sz w:val="18"/>
          <w:szCs w:val="18"/>
          <w:shd w:val="clear" w:color="auto" w:fill="FFFFFF"/>
        </w:rPr>
        <w:t>Between</w:t>
      </w:r>
      <w:proofErr w:type="gramEnd"/>
      <w:r>
        <w:rPr>
          <w:rFonts w:ascii="Times New Roman" w:hAnsi="Times New Roman" w:cs="Times New Roman"/>
          <w:color w:val="222222"/>
          <w:sz w:val="18"/>
          <w:szCs w:val="18"/>
          <w:shd w:val="clear" w:color="auto" w:fill="FFFFFF"/>
        </w:rPr>
        <w:t xml:space="preserve"> Value Methodology and Continuous Improvement. </w:t>
      </w:r>
      <w:r>
        <w:rPr>
          <w:rFonts w:ascii="Times New Roman" w:hAnsi="Times New Roman" w:cs="Times New Roman"/>
          <w:i/>
          <w:iCs/>
          <w:color w:val="222222"/>
          <w:sz w:val="18"/>
          <w:szCs w:val="18"/>
          <w:shd w:val="clear" w:color="auto" w:fill="FFFFFF"/>
        </w:rPr>
        <w:t xml:space="preserve">BULLET: </w:t>
      </w:r>
      <w:proofErr w:type="spellStart"/>
      <w:r>
        <w:rPr>
          <w:rFonts w:ascii="Times New Roman" w:hAnsi="Times New Roman" w:cs="Times New Roman"/>
          <w:i/>
          <w:iCs/>
          <w:color w:val="222222"/>
          <w:sz w:val="18"/>
          <w:szCs w:val="18"/>
          <w:shd w:val="clear" w:color="auto" w:fill="FFFFFF"/>
        </w:rPr>
        <w:t>Jurnal</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Multidisiplin</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Ilmu</w:t>
      </w:r>
      <w:proofErr w:type="spellEnd"/>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1</w:t>
      </w:r>
      <w:r>
        <w:rPr>
          <w:rFonts w:ascii="Times New Roman" w:hAnsi="Times New Roman" w:cs="Times New Roman"/>
          <w:color w:val="222222"/>
          <w:sz w:val="18"/>
          <w:szCs w:val="18"/>
          <w:shd w:val="clear" w:color="auto" w:fill="FFFFFF"/>
        </w:rPr>
        <w:t>(06).</w:t>
      </w:r>
    </w:p>
    <w:p w:rsidR="008E1394" w:rsidRDefault="008E1394" w:rsidP="008E1394">
      <w:pPr>
        <w:pStyle w:val="ListParagraph"/>
        <w:numPr>
          <w:ilvl w:val="0"/>
          <w:numId w:val="11"/>
        </w:numPr>
        <w:spacing w:line="252" w:lineRule="auto"/>
        <w:jc w:val="both"/>
        <w:rPr>
          <w:rFonts w:ascii="Times New Roman" w:hAnsi="Times New Roman" w:cs="Times New Roman"/>
          <w:color w:val="222222"/>
          <w:sz w:val="18"/>
          <w:szCs w:val="18"/>
          <w:shd w:val="clear" w:color="auto" w:fill="FFFFFF"/>
        </w:rPr>
      </w:pPr>
      <w:proofErr w:type="spellStart"/>
      <w:r>
        <w:rPr>
          <w:rFonts w:ascii="Times New Roman" w:hAnsi="Times New Roman" w:cs="Times New Roman"/>
          <w:color w:val="222222"/>
          <w:sz w:val="18"/>
          <w:szCs w:val="18"/>
          <w:shd w:val="clear" w:color="auto" w:fill="FFFFFF"/>
        </w:rPr>
        <w:t>Nshirim</w:t>
      </w:r>
      <w:proofErr w:type="spellEnd"/>
      <w:r>
        <w:rPr>
          <w:rFonts w:ascii="Times New Roman" w:hAnsi="Times New Roman" w:cs="Times New Roman"/>
          <w:color w:val="222222"/>
          <w:sz w:val="18"/>
          <w:szCs w:val="18"/>
          <w:shd w:val="clear" w:color="auto" w:fill="FFFFFF"/>
        </w:rPr>
        <w:t xml:space="preserve">, E. S., &amp; </w:t>
      </w:r>
      <w:proofErr w:type="spellStart"/>
      <w:r>
        <w:rPr>
          <w:rFonts w:ascii="Times New Roman" w:hAnsi="Times New Roman" w:cs="Times New Roman"/>
          <w:color w:val="222222"/>
          <w:sz w:val="18"/>
          <w:szCs w:val="18"/>
          <w:shd w:val="clear" w:color="auto" w:fill="FFFFFF"/>
        </w:rPr>
        <w:t>Nwagwu</w:t>
      </w:r>
      <w:proofErr w:type="spellEnd"/>
      <w:r>
        <w:rPr>
          <w:rFonts w:ascii="Times New Roman" w:hAnsi="Times New Roman" w:cs="Times New Roman"/>
          <w:color w:val="222222"/>
          <w:sz w:val="18"/>
          <w:szCs w:val="18"/>
          <w:shd w:val="clear" w:color="auto" w:fill="FFFFFF"/>
        </w:rPr>
        <w:t>, U. (2023). Integrated Approach for Process Improvement: Value Engineering, Lean Methodology, SIPOC, and Value Stream Mapping. </w:t>
      </w:r>
      <w:r>
        <w:rPr>
          <w:rFonts w:ascii="Times New Roman" w:hAnsi="Times New Roman" w:cs="Times New Roman"/>
          <w:i/>
          <w:iCs/>
          <w:color w:val="222222"/>
          <w:sz w:val="18"/>
          <w:szCs w:val="18"/>
          <w:shd w:val="clear" w:color="auto" w:fill="FFFFFF"/>
        </w:rPr>
        <w:t>International Journal of Applied and Natural Sciences</w:t>
      </w:r>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1</w:t>
      </w:r>
      <w:r>
        <w:rPr>
          <w:rFonts w:ascii="Times New Roman" w:hAnsi="Times New Roman" w:cs="Times New Roman"/>
          <w:color w:val="222222"/>
          <w:sz w:val="18"/>
          <w:szCs w:val="18"/>
          <w:shd w:val="clear" w:color="auto" w:fill="FFFFFF"/>
        </w:rPr>
        <w:t>(1), 58-66.</w:t>
      </w:r>
    </w:p>
    <w:p w:rsidR="008E1394" w:rsidRDefault="008E1394" w:rsidP="008E1394">
      <w:pPr>
        <w:pStyle w:val="ListParagraph"/>
        <w:numPr>
          <w:ilvl w:val="0"/>
          <w:numId w:val="11"/>
        </w:numPr>
        <w:spacing w:line="254" w:lineRule="auto"/>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Jamal, A. (2023). Antibiotics in Contemporary Medicine: Advances, Obstacles, and the Future. </w:t>
      </w:r>
      <w:r>
        <w:rPr>
          <w:rFonts w:ascii="Times New Roman" w:hAnsi="Times New Roman" w:cs="Times New Roman"/>
          <w:i/>
          <w:iCs/>
          <w:color w:val="222222"/>
          <w:sz w:val="18"/>
          <w:szCs w:val="18"/>
          <w:shd w:val="clear" w:color="auto" w:fill="FFFFFF"/>
        </w:rPr>
        <w:t xml:space="preserve">BULLET: </w:t>
      </w:r>
      <w:proofErr w:type="spellStart"/>
      <w:r>
        <w:rPr>
          <w:rFonts w:ascii="Times New Roman" w:hAnsi="Times New Roman" w:cs="Times New Roman"/>
          <w:i/>
          <w:iCs/>
          <w:color w:val="222222"/>
          <w:sz w:val="18"/>
          <w:szCs w:val="18"/>
          <w:shd w:val="clear" w:color="auto" w:fill="FFFFFF"/>
        </w:rPr>
        <w:t>Jurnal</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Multidisiplin</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Ilmu</w:t>
      </w:r>
      <w:proofErr w:type="spellEnd"/>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w:t>
      </w:r>
      <w:r>
        <w:rPr>
          <w:rFonts w:ascii="Times New Roman" w:hAnsi="Times New Roman" w:cs="Times New Roman"/>
          <w:color w:val="222222"/>
          <w:sz w:val="18"/>
          <w:szCs w:val="18"/>
          <w:shd w:val="clear" w:color="auto" w:fill="FFFFFF"/>
        </w:rPr>
        <w:t>(2), 548-557.</w:t>
      </w:r>
    </w:p>
    <w:p w:rsidR="008E1394" w:rsidRDefault="008E1394" w:rsidP="008E1394">
      <w:pPr>
        <w:pStyle w:val="ListParagraph"/>
        <w:numPr>
          <w:ilvl w:val="0"/>
          <w:numId w:val="11"/>
        </w:numPr>
        <w:spacing w:line="254" w:lineRule="auto"/>
        <w:rPr>
          <w:rFonts w:ascii="Times New Roman" w:hAnsi="Times New Roman" w:cs="Times New Roman"/>
          <w:sz w:val="18"/>
          <w:szCs w:val="18"/>
        </w:rPr>
      </w:pPr>
      <w:r>
        <w:rPr>
          <w:rFonts w:ascii="Times New Roman" w:hAnsi="Times New Roman" w:cs="Times New Roman"/>
          <w:color w:val="222222"/>
          <w:sz w:val="18"/>
          <w:szCs w:val="18"/>
          <w:shd w:val="clear" w:color="auto" w:fill="FFFFFF"/>
        </w:rPr>
        <w:t>Jamal, A. (2023). Vaccines: Advancements, Impact, and the Road Ahead in Medicine. </w:t>
      </w:r>
      <w:r>
        <w:rPr>
          <w:rFonts w:ascii="Times New Roman" w:hAnsi="Times New Roman" w:cs="Times New Roman"/>
          <w:i/>
          <w:iCs/>
          <w:color w:val="222222"/>
          <w:sz w:val="18"/>
          <w:szCs w:val="18"/>
          <w:shd w:val="clear" w:color="auto" w:fill="FFFFFF"/>
        </w:rPr>
        <w:t xml:space="preserve">BULLET: </w:t>
      </w:r>
      <w:proofErr w:type="spellStart"/>
      <w:r>
        <w:rPr>
          <w:rFonts w:ascii="Times New Roman" w:hAnsi="Times New Roman" w:cs="Times New Roman"/>
          <w:i/>
          <w:iCs/>
          <w:color w:val="222222"/>
          <w:sz w:val="18"/>
          <w:szCs w:val="18"/>
          <w:shd w:val="clear" w:color="auto" w:fill="FFFFFF"/>
        </w:rPr>
        <w:t>Jurnal</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Multidisiplin</w:t>
      </w:r>
      <w:proofErr w:type="spellEnd"/>
      <w:r>
        <w:rPr>
          <w:rFonts w:ascii="Times New Roman" w:hAnsi="Times New Roman" w:cs="Times New Roman"/>
          <w:i/>
          <w:iCs/>
          <w:color w:val="222222"/>
          <w:sz w:val="18"/>
          <w:szCs w:val="18"/>
          <w:shd w:val="clear" w:color="auto" w:fill="FFFFFF"/>
        </w:rPr>
        <w:t xml:space="preserve"> </w:t>
      </w:r>
      <w:proofErr w:type="spellStart"/>
      <w:r>
        <w:rPr>
          <w:rFonts w:ascii="Times New Roman" w:hAnsi="Times New Roman" w:cs="Times New Roman"/>
          <w:i/>
          <w:iCs/>
          <w:color w:val="222222"/>
          <w:sz w:val="18"/>
          <w:szCs w:val="18"/>
          <w:shd w:val="clear" w:color="auto" w:fill="FFFFFF"/>
        </w:rPr>
        <w:t>Ilmu</w:t>
      </w:r>
      <w:proofErr w:type="spellEnd"/>
      <w:r>
        <w:rPr>
          <w:rFonts w:ascii="Times New Roman" w:hAnsi="Times New Roman" w:cs="Times New Roman"/>
          <w:color w:val="222222"/>
          <w:sz w:val="18"/>
          <w:szCs w:val="18"/>
          <w:shd w:val="clear" w:color="auto" w:fill="FFFFFF"/>
        </w:rPr>
        <w:t>, </w:t>
      </w:r>
      <w:r>
        <w:rPr>
          <w:rFonts w:ascii="Times New Roman" w:hAnsi="Times New Roman" w:cs="Times New Roman"/>
          <w:i/>
          <w:iCs/>
          <w:color w:val="222222"/>
          <w:sz w:val="18"/>
          <w:szCs w:val="18"/>
          <w:shd w:val="clear" w:color="auto" w:fill="FFFFFF"/>
        </w:rPr>
        <w:t>2</w:t>
      </w:r>
      <w:r>
        <w:rPr>
          <w:rFonts w:ascii="Times New Roman" w:hAnsi="Times New Roman" w:cs="Times New Roman"/>
          <w:color w:val="222222"/>
          <w:sz w:val="18"/>
          <w:szCs w:val="18"/>
          <w:shd w:val="clear" w:color="auto" w:fill="FFFFFF"/>
        </w:rPr>
        <w:t>(5).</w:t>
      </w:r>
    </w:p>
    <w:p w:rsidR="008E1394" w:rsidRDefault="008E1394" w:rsidP="008E1394">
      <w:pPr>
        <w:rPr>
          <w:szCs w:val="18"/>
        </w:rPr>
      </w:pPr>
    </w:p>
    <w:p w:rsidR="008E1394" w:rsidRDefault="008E1394" w:rsidP="008E1394">
      <w:pPr>
        <w:rPr>
          <w:szCs w:val="18"/>
        </w:rPr>
      </w:pPr>
    </w:p>
    <w:p w:rsidR="008E1394" w:rsidRDefault="008E1394" w:rsidP="008E1394">
      <w:pPr>
        <w:rPr>
          <w:szCs w:val="18"/>
        </w:rPr>
      </w:pPr>
    </w:p>
    <w:p w:rsidR="00EF7C48" w:rsidRDefault="00EF7C48" w:rsidP="008E1394"/>
    <w:sectPr w:rsidR="00EF7C48" w:rsidSect="00DF45AE">
      <w:headerReference w:type="even" r:id="rId8"/>
      <w:headerReference w:type="default" r:id="rId9"/>
      <w:footerReference w:type="even" r:id="rId10"/>
      <w:footerReference w:type="default" r:id="rId11"/>
      <w:headerReference w:type="first" r:id="rId12"/>
      <w:footerReference w:type="first" r:id="rId13"/>
      <w:pgSz w:w="11906" w:h="16838"/>
      <w:pgMar w:top="1704" w:right="1127" w:bottom="890" w:left="1702" w:header="715" w:footer="534" w:gutter="0"/>
      <w:pgNumType w:start="125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667" w:rsidRDefault="00BF0667">
      <w:pPr>
        <w:spacing w:after="0" w:line="240" w:lineRule="auto"/>
      </w:pPr>
      <w:r>
        <w:separator/>
      </w:r>
    </w:p>
  </w:endnote>
  <w:endnote w:type="continuationSeparator" w:id="0">
    <w:p w:rsidR="00BF0667" w:rsidRDefault="00BF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C48" w:rsidRDefault="009C5785">
    <w:pPr>
      <w:spacing w:after="0" w:line="240" w:lineRule="auto"/>
      <w:ind w:left="0" w:firstLine="0"/>
      <w:jc w:val="right"/>
    </w:pPr>
    <w:r>
      <w:rPr>
        <w:rFonts w:ascii="Calibri" w:eastAsia="Calibri" w:hAnsi="Calibri" w:cs="Calibri"/>
        <w:color w:val="2F5496"/>
        <w:sz w:val="22"/>
      </w:rPr>
      <w:t xml:space="preserve">Ahmad Jamal </w:t>
    </w:r>
    <w:r>
      <w:rPr>
        <w:rFonts w:ascii="Calibri" w:eastAsia="Calibri" w:hAnsi="Calibri" w:cs="Calibri"/>
        <w:color w:val="0563C1"/>
        <w:sz w:val="22"/>
        <w:u w:val="single" w:color="0563C1"/>
      </w:rPr>
      <w:t>https://journal.mediapublikasi.id/index.php/</w:t>
    </w:r>
    <w:proofErr w:type="gramStart"/>
    <w:r>
      <w:rPr>
        <w:rFonts w:ascii="Calibri" w:eastAsia="Calibri" w:hAnsi="Calibri" w:cs="Calibri"/>
        <w:color w:val="0563C1"/>
        <w:sz w:val="22"/>
        <w:u w:val="single" w:color="0563C1"/>
      </w:rPr>
      <w:t>bullet</w:t>
    </w:r>
    <w:r>
      <w:rPr>
        <w:rFonts w:ascii="Calibri" w:eastAsia="Calibri" w:hAnsi="Calibri" w:cs="Calibri"/>
        <w:sz w:val="22"/>
      </w:rPr>
      <w:t xml:space="preserve"> </w:t>
    </w:r>
    <w:r>
      <w:rPr>
        <w:rFonts w:ascii="Calibri" w:eastAsia="Calibri" w:hAnsi="Calibri" w:cs="Calibri"/>
        <w:color w:val="2F5496"/>
        <w:sz w:val="22"/>
      </w:rPr>
      <w:t xml:space="preserve"> </w:t>
    </w:r>
    <w:r>
      <w:rPr>
        <w:rFonts w:ascii="Calibri" w:eastAsia="Calibri" w:hAnsi="Calibri" w:cs="Calibri"/>
        <w:sz w:val="22"/>
      </w:rPr>
      <w:t>|</w:t>
    </w:r>
    <w:proofErr w:type="gramEnd"/>
    <w:r>
      <w:rPr>
        <w:rFonts w:ascii="Calibri" w:eastAsia="Calibri" w:hAnsi="Calibri" w:cs="Calibri"/>
        <w:sz w:val="22"/>
      </w:rPr>
      <w:t xml:space="preserve"> Page </w:t>
    </w:r>
    <w:r>
      <w:fldChar w:fldCharType="begin"/>
    </w:r>
    <w:r>
      <w:instrText xml:space="preserve"> PAGE   \* MERGEFORMAT </w:instrText>
    </w:r>
    <w:r>
      <w:fldChar w:fldCharType="separate"/>
    </w:r>
    <w:r>
      <w:rPr>
        <w:rFonts w:ascii="Calibri" w:eastAsia="Calibri" w:hAnsi="Calibri" w:cs="Calibri"/>
        <w:sz w:val="22"/>
      </w:rPr>
      <w:t>1047</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C48" w:rsidRDefault="00FC7F13">
    <w:pPr>
      <w:spacing w:after="0" w:line="240" w:lineRule="auto"/>
      <w:ind w:left="0" w:firstLine="0"/>
      <w:jc w:val="right"/>
    </w:pPr>
    <w:r>
      <w:rPr>
        <w:noProof/>
      </w:rPr>
      <mc:AlternateContent>
        <mc:Choice Requires="wps">
          <w:drawing>
            <wp:anchor distT="0" distB="0" distL="114300" distR="114300" simplePos="0" relativeHeight="251659264" behindDoc="1" locked="0" layoutInCell="1" allowOverlap="1" wp14:anchorId="1C7A2A0D" wp14:editId="15ABF23E">
              <wp:simplePos x="0" y="0"/>
              <wp:positionH relativeFrom="column">
                <wp:posOffset>1271270</wp:posOffset>
              </wp:positionH>
              <wp:positionV relativeFrom="paragraph">
                <wp:posOffset>-65405</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E750E" w:rsidRPr="004E750E" w:rsidRDefault="004E750E" w:rsidP="004E750E">
                          <w:pPr>
                            <w:pBdr>
                              <w:top w:val="nil"/>
                              <w:left w:val="nil"/>
                              <w:bottom w:val="nil"/>
                              <w:right w:val="nil"/>
                              <w:between w:val="nil"/>
                            </w:pBdr>
                            <w:jc w:val="center"/>
                            <w:rPr>
                              <w:rFonts w:ascii="Calibri" w:eastAsia="Calibri" w:hAnsi="Calibri" w:cs="Calibri"/>
                              <w:color w:val="2F5496"/>
                              <w:sz w:val="22"/>
                            </w:rPr>
                          </w:pPr>
                          <w:r w:rsidRPr="004E750E">
                            <w:rPr>
                              <w:rFonts w:ascii="Calibri" w:eastAsia="Calibri" w:hAnsi="Calibri" w:cs="Calibri"/>
                              <w:color w:val="2F5496"/>
                              <w:sz w:val="22"/>
                            </w:rPr>
                            <w:t xml:space="preserve">Chen </w:t>
                          </w:r>
                          <w:proofErr w:type="spellStart"/>
                          <w:proofErr w:type="gramStart"/>
                          <w:r w:rsidRPr="004E750E">
                            <w:rPr>
                              <w:rFonts w:ascii="Calibri" w:eastAsia="Calibri" w:hAnsi="Calibri" w:cs="Calibri"/>
                              <w:color w:val="2F5496"/>
                              <w:sz w:val="22"/>
                            </w:rPr>
                            <w:t>jin</w:t>
                          </w:r>
                          <w:proofErr w:type="spellEnd"/>
                          <w:proofErr w:type="gramEnd"/>
                          <w:r w:rsidRPr="004E750E">
                            <w:rPr>
                              <w:rFonts w:ascii="Calibri" w:eastAsia="Calibri" w:hAnsi="Calibri" w:cs="Calibri"/>
                              <w:color w:val="2F5496"/>
                              <w:sz w:val="22"/>
                            </w:rPr>
                            <w:t xml:space="preserve"> Kim</w:t>
                          </w:r>
                        </w:p>
                        <w:p w:rsidR="00FC7F13" w:rsidRPr="00DF45AE" w:rsidRDefault="00FC7F13" w:rsidP="00764406">
                          <w:pPr>
                            <w:pBdr>
                              <w:top w:val="nil"/>
                              <w:left w:val="nil"/>
                              <w:bottom w:val="nil"/>
                              <w:right w:val="nil"/>
                              <w:between w:val="nil"/>
                            </w:pBdr>
                            <w:jc w:val="center"/>
                            <w:rPr>
                              <w:rFonts w:ascii="Calibri" w:eastAsia="Calibri" w:hAnsi="Calibri" w:cs="Calibri"/>
                              <w:color w:val="2F5496"/>
                              <w:sz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7A2A0D" id="_x0000_t202" coordsize="21600,21600" o:spt="202" path="m,l,21600r21600,l21600,xe">
              <v:stroke joinstyle="miter"/>
              <v:path gradientshapeok="t" o:connecttype="rect"/>
            </v:shapetype>
            <v:shape id="Text Box 2" o:spid="_x0000_s1026" type="#_x0000_t202" style="position:absolute;left:0;text-align:left;margin-left:100.1pt;margin-top:-5.15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" filled="f" stroked="f" strokeweight=".5pt">
              <v:textbox style="mso-fit-shape-to-text:t">
                <w:txbxContent>
                  <w:p w:rsidR="004E750E" w:rsidRPr="004E750E" w:rsidRDefault="004E750E" w:rsidP="004E750E">
                    <w:pPr>
                      <w:pBdr>
                        <w:top w:val="nil"/>
                        <w:left w:val="nil"/>
                        <w:bottom w:val="nil"/>
                        <w:right w:val="nil"/>
                        <w:between w:val="nil"/>
                      </w:pBdr>
                      <w:jc w:val="center"/>
                      <w:rPr>
                        <w:rFonts w:ascii="Calibri" w:eastAsia="Calibri" w:hAnsi="Calibri" w:cs="Calibri"/>
                        <w:color w:val="2F5496"/>
                        <w:sz w:val="22"/>
                      </w:rPr>
                    </w:pPr>
                    <w:r w:rsidRPr="004E750E">
                      <w:rPr>
                        <w:rFonts w:ascii="Calibri" w:eastAsia="Calibri" w:hAnsi="Calibri" w:cs="Calibri"/>
                        <w:color w:val="2F5496"/>
                        <w:sz w:val="22"/>
                      </w:rPr>
                      <w:t xml:space="preserve">Chen </w:t>
                    </w:r>
                    <w:proofErr w:type="spellStart"/>
                    <w:proofErr w:type="gramStart"/>
                    <w:r w:rsidRPr="004E750E">
                      <w:rPr>
                        <w:rFonts w:ascii="Calibri" w:eastAsia="Calibri" w:hAnsi="Calibri" w:cs="Calibri"/>
                        <w:color w:val="2F5496"/>
                        <w:sz w:val="22"/>
                      </w:rPr>
                      <w:t>jin</w:t>
                    </w:r>
                    <w:proofErr w:type="spellEnd"/>
                    <w:proofErr w:type="gramEnd"/>
                    <w:r w:rsidRPr="004E750E">
                      <w:rPr>
                        <w:rFonts w:ascii="Calibri" w:eastAsia="Calibri" w:hAnsi="Calibri" w:cs="Calibri"/>
                        <w:color w:val="2F5496"/>
                        <w:sz w:val="22"/>
                      </w:rPr>
                      <w:t xml:space="preserve"> Kim</w:t>
                    </w:r>
                  </w:p>
                  <w:p w:rsidR="00FC7F13" w:rsidRPr="00DF45AE" w:rsidRDefault="00FC7F13" w:rsidP="00764406">
                    <w:pPr>
                      <w:pBdr>
                        <w:top w:val="nil"/>
                        <w:left w:val="nil"/>
                        <w:bottom w:val="nil"/>
                        <w:right w:val="nil"/>
                        <w:between w:val="nil"/>
                      </w:pBdr>
                      <w:jc w:val="center"/>
                      <w:rPr>
                        <w:rFonts w:ascii="Calibri" w:eastAsia="Calibri" w:hAnsi="Calibri" w:cs="Calibri"/>
                        <w:color w:val="2F5496"/>
                        <w:sz w:val="22"/>
                      </w:rPr>
                    </w:pPr>
                  </w:p>
                </w:txbxContent>
              </v:textbox>
            </v:shape>
          </w:pict>
        </mc:Fallback>
      </mc:AlternateContent>
    </w:r>
    <w:r w:rsidR="009C5785">
      <w:rPr>
        <w:rFonts w:ascii="Calibri" w:eastAsia="Calibri" w:hAnsi="Calibri" w:cs="Calibri"/>
        <w:color w:val="0563C1"/>
        <w:sz w:val="22"/>
        <w:u w:val="single" w:color="0563C1"/>
      </w:rPr>
      <w:t>https://journal.mediapublikasi.id/index.php/</w:t>
    </w:r>
    <w:proofErr w:type="gramStart"/>
    <w:r w:rsidR="009C5785">
      <w:rPr>
        <w:rFonts w:ascii="Calibri" w:eastAsia="Calibri" w:hAnsi="Calibri" w:cs="Calibri"/>
        <w:color w:val="0563C1"/>
        <w:sz w:val="22"/>
        <w:u w:val="single" w:color="0563C1"/>
      </w:rPr>
      <w:t>bullet</w:t>
    </w:r>
    <w:r w:rsidR="009C5785">
      <w:rPr>
        <w:rFonts w:ascii="Calibri" w:eastAsia="Calibri" w:hAnsi="Calibri" w:cs="Calibri"/>
        <w:sz w:val="22"/>
      </w:rPr>
      <w:t xml:space="preserve"> </w:t>
    </w:r>
    <w:r w:rsidR="009C5785">
      <w:rPr>
        <w:rFonts w:ascii="Calibri" w:eastAsia="Calibri" w:hAnsi="Calibri" w:cs="Calibri"/>
        <w:color w:val="2F5496"/>
        <w:sz w:val="22"/>
      </w:rPr>
      <w:t xml:space="preserve"> </w:t>
    </w:r>
    <w:r w:rsidR="009C5785">
      <w:rPr>
        <w:rFonts w:ascii="Calibri" w:eastAsia="Calibri" w:hAnsi="Calibri" w:cs="Calibri"/>
        <w:sz w:val="22"/>
      </w:rPr>
      <w:t>|</w:t>
    </w:r>
    <w:proofErr w:type="gramEnd"/>
    <w:r w:rsidR="009C5785">
      <w:rPr>
        <w:rFonts w:ascii="Calibri" w:eastAsia="Calibri" w:hAnsi="Calibri" w:cs="Calibri"/>
        <w:sz w:val="22"/>
      </w:rPr>
      <w:t xml:space="preserve"> Page </w:t>
    </w:r>
    <w:r w:rsidR="009C5785">
      <w:fldChar w:fldCharType="begin"/>
    </w:r>
    <w:r w:rsidR="009C5785">
      <w:instrText xml:space="preserve"> PAGE   \* MERGEFORMAT </w:instrText>
    </w:r>
    <w:r w:rsidR="009C5785">
      <w:fldChar w:fldCharType="separate"/>
    </w:r>
    <w:r w:rsidR="004E750E" w:rsidRPr="004E750E">
      <w:rPr>
        <w:rFonts w:ascii="Calibri" w:eastAsia="Calibri" w:hAnsi="Calibri" w:cs="Calibri"/>
        <w:noProof/>
        <w:sz w:val="22"/>
      </w:rPr>
      <w:t>1254</w:t>
    </w:r>
    <w:r w:rsidR="009C5785">
      <w:rPr>
        <w:rFonts w:ascii="Calibri" w:eastAsia="Calibri" w:hAnsi="Calibri" w:cs="Calibri"/>
        <w:sz w:val="22"/>
      </w:rPr>
      <w:fldChar w:fldCharType="end"/>
    </w:r>
    <w:r w:rsidR="009C5785">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C48" w:rsidRDefault="009C5785">
    <w:pPr>
      <w:spacing w:after="0" w:line="240" w:lineRule="auto"/>
      <w:ind w:left="0" w:firstLine="0"/>
      <w:jc w:val="right"/>
    </w:pPr>
    <w:r>
      <w:rPr>
        <w:rFonts w:ascii="Calibri" w:eastAsia="Calibri" w:hAnsi="Calibri" w:cs="Calibri"/>
        <w:color w:val="2F5496"/>
        <w:sz w:val="22"/>
      </w:rPr>
      <w:t xml:space="preserve">Ahmad Jamal </w:t>
    </w:r>
    <w:r>
      <w:rPr>
        <w:rFonts w:ascii="Calibri" w:eastAsia="Calibri" w:hAnsi="Calibri" w:cs="Calibri"/>
        <w:color w:val="0563C1"/>
        <w:sz w:val="22"/>
        <w:u w:val="single" w:color="0563C1"/>
      </w:rPr>
      <w:t>https://journal.mediapublikasi.id/index.php/</w:t>
    </w:r>
    <w:proofErr w:type="gramStart"/>
    <w:r>
      <w:rPr>
        <w:rFonts w:ascii="Calibri" w:eastAsia="Calibri" w:hAnsi="Calibri" w:cs="Calibri"/>
        <w:color w:val="0563C1"/>
        <w:sz w:val="22"/>
        <w:u w:val="single" w:color="0563C1"/>
      </w:rPr>
      <w:t>bullet</w:t>
    </w:r>
    <w:r>
      <w:rPr>
        <w:rFonts w:ascii="Calibri" w:eastAsia="Calibri" w:hAnsi="Calibri" w:cs="Calibri"/>
        <w:sz w:val="22"/>
      </w:rPr>
      <w:t xml:space="preserve"> </w:t>
    </w:r>
    <w:r>
      <w:rPr>
        <w:rFonts w:ascii="Calibri" w:eastAsia="Calibri" w:hAnsi="Calibri" w:cs="Calibri"/>
        <w:color w:val="2F5496"/>
        <w:sz w:val="22"/>
      </w:rPr>
      <w:t xml:space="preserve"> </w:t>
    </w:r>
    <w:r>
      <w:rPr>
        <w:rFonts w:ascii="Calibri" w:eastAsia="Calibri" w:hAnsi="Calibri" w:cs="Calibri"/>
        <w:sz w:val="22"/>
      </w:rPr>
      <w:t>|</w:t>
    </w:r>
    <w:proofErr w:type="gramEnd"/>
    <w:r>
      <w:rPr>
        <w:rFonts w:ascii="Calibri" w:eastAsia="Calibri" w:hAnsi="Calibri" w:cs="Calibri"/>
        <w:sz w:val="22"/>
      </w:rPr>
      <w:t xml:space="preserve"> Page </w:t>
    </w:r>
    <w:r>
      <w:fldChar w:fldCharType="begin"/>
    </w:r>
    <w:r>
      <w:instrText xml:space="preserve"> PAGE   \* MERGEFORMAT </w:instrText>
    </w:r>
    <w:r>
      <w:fldChar w:fldCharType="separate"/>
    </w:r>
    <w:r>
      <w:rPr>
        <w:rFonts w:ascii="Calibri" w:eastAsia="Calibri" w:hAnsi="Calibri" w:cs="Calibri"/>
        <w:sz w:val="22"/>
      </w:rPr>
      <w:t>1047</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667" w:rsidRDefault="00BF0667">
      <w:pPr>
        <w:spacing w:after="0" w:line="240" w:lineRule="auto"/>
      </w:pPr>
      <w:r>
        <w:separator/>
      </w:r>
    </w:p>
  </w:footnote>
  <w:footnote w:type="continuationSeparator" w:id="0">
    <w:p w:rsidR="00BF0667" w:rsidRDefault="00BF06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C48" w:rsidRDefault="009C5785">
    <w:pPr>
      <w:spacing w:after="26" w:line="240" w:lineRule="auto"/>
      <w:ind w:left="0" w:firstLine="0"/>
      <w:jc w:val="left"/>
    </w:pPr>
    <w:proofErr w:type="gramStart"/>
    <w:r>
      <w:rPr>
        <w:b/>
        <w:color w:val="2F5496"/>
        <w:sz w:val="20"/>
      </w:rPr>
      <w:t>BULLET :</w:t>
    </w:r>
    <w:proofErr w:type="gramEnd"/>
    <w:r>
      <w:rPr>
        <w:b/>
        <w:color w:val="2F5496"/>
        <w:sz w:val="20"/>
      </w:rPr>
      <w:t xml:space="preserve"> </w:t>
    </w:r>
    <w:proofErr w:type="spellStart"/>
    <w:r>
      <w:rPr>
        <w:b/>
        <w:color w:val="2F5496"/>
        <w:sz w:val="20"/>
      </w:rPr>
      <w:t>Jurnal</w:t>
    </w:r>
    <w:proofErr w:type="spellEnd"/>
    <w:r>
      <w:rPr>
        <w:b/>
        <w:color w:val="2F5496"/>
        <w:sz w:val="20"/>
      </w:rPr>
      <w:t xml:space="preserve"> </w:t>
    </w:r>
    <w:proofErr w:type="spellStart"/>
    <w:r>
      <w:rPr>
        <w:b/>
        <w:color w:val="2F5496"/>
        <w:sz w:val="20"/>
      </w:rPr>
      <w:t>Multidisiplin</w:t>
    </w:r>
    <w:proofErr w:type="spellEnd"/>
    <w:r>
      <w:rPr>
        <w:b/>
        <w:color w:val="2F5496"/>
        <w:sz w:val="20"/>
      </w:rPr>
      <w:t xml:space="preserve"> </w:t>
    </w:r>
    <w:proofErr w:type="spellStart"/>
    <w:r>
      <w:rPr>
        <w:b/>
        <w:color w:val="2F5496"/>
        <w:sz w:val="20"/>
      </w:rPr>
      <w:t>Ilmu</w:t>
    </w:r>
    <w:proofErr w:type="spellEnd"/>
    <w:r>
      <w:rPr>
        <w:b/>
      </w:rPr>
      <w:t xml:space="preserve"> </w:t>
    </w:r>
  </w:p>
  <w:p w:rsidR="00EF7C48" w:rsidRDefault="009C5785">
    <w:pPr>
      <w:spacing w:after="25" w:line="240" w:lineRule="auto"/>
      <w:ind w:left="0" w:firstLine="0"/>
      <w:jc w:val="left"/>
    </w:pPr>
    <w:r>
      <w:rPr>
        <w:rFonts w:ascii="Calibri" w:eastAsia="Calibri" w:hAnsi="Calibri" w:cs="Calibri"/>
        <w:color w:val="C00000"/>
      </w:rPr>
      <w:t xml:space="preserve">Volume 02, No. 05, Augustus-September 2023 </w:t>
    </w:r>
    <w:r>
      <w:rPr>
        <w:rFonts w:ascii="Calibri" w:eastAsia="Calibri" w:hAnsi="Calibri" w:cs="Calibri"/>
        <w:color w:val="C00000"/>
      </w:rPr>
      <w:tab/>
      <w:t xml:space="preserve"> </w:t>
    </w:r>
  </w:p>
  <w:p w:rsidR="00EF7C48" w:rsidRDefault="009C5785">
    <w:pPr>
      <w:spacing w:after="22" w:line="240" w:lineRule="auto"/>
      <w:ind w:left="0" w:firstLine="0"/>
      <w:jc w:val="left"/>
    </w:pPr>
    <w:r>
      <w:rPr>
        <w:rFonts w:ascii="Calibri" w:eastAsia="Calibri" w:hAnsi="Calibri" w:cs="Calibri"/>
        <w:color w:val="C00000"/>
      </w:rPr>
      <w:t xml:space="preserve">ISSN 2829-2049 (media online) </w:t>
    </w:r>
  </w:p>
  <w:p w:rsidR="00EF7C48" w:rsidRDefault="009C5785">
    <w:pPr>
      <w:spacing w:after="0" w:line="240" w:lineRule="auto"/>
      <w:ind w:left="0" w:firstLine="0"/>
      <w:jc w:val="left"/>
    </w:pPr>
    <w:r>
      <w:rPr>
        <w:rFonts w:ascii="Calibri" w:eastAsia="Calibri" w:hAnsi="Calibri" w:cs="Calibri"/>
        <w:color w:val="C00000"/>
      </w:rPr>
      <w:t>Hal 1047-1055</w:t>
    </w: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C48" w:rsidRDefault="009C5785">
    <w:pPr>
      <w:spacing w:after="26" w:line="240" w:lineRule="auto"/>
      <w:ind w:left="0" w:firstLine="0"/>
      <w:jc w:val="left"/>
    </w:pPr>
    <w:proofErr w:type="gramStart"/>
    <w:r>
      <w:rPr>
        <w:b/>
        <w:color w:val="2F5496"/>
        <w:sz w:val="20"/>
      </w:rPr>
      <w:t>BULLET :</w:t>
    </w:r>
    <w:proofErr w:type="gramEnd"/>
    <w:r>
      <w:rPr>
        <w:b/>
        <w:color w:val="2F5496"/>
        <w:sz w:val="20"/>
      </w:rPr>
      <w:t xml:space="preserve"> </w:t>
    </w:r>
    <w:proofErr w:type="spellStart"/>
    <w:r>
      <w:rPr>
        <w:b/>
        <w:color w:val="2F5496"/>
        <w:sz w:val="20"/>
      </w:rPr>
      <w:t>Jurnal</w:t>
    </w:r>
    <w:proofErr w:type="spellEnd"/>
    <w:r>
      <w:rPr>
        <w:b/>
        <w:color w:val="2F5496"/>
        <w:sz w:val="20"/>
      </w:rPr>
      <w:t xml:space="preserve"> </w:t>
    </w:r>
    <w:proofErr w:type="spellStart"/>
    <w:r>
      <w:rPr>
        <w:b/>
        <w:color w:val="2F5496"/>
        <w:sz w:val="20"/>
      </w:rPr>
      <w:t>Multidisiplin</w:t>
    </w:r>
    <w:proofErr w:type="spellEnd"/>
    <w:r>
      <w:rPr>
        <w:b/>
        <w:color w:val="2F5496"/>
        <w:sz w:val="20"/>
      </w:rPr>
      <w:t xml:space="preserve"> </w:t>
    </w:r>
    <w:proofErr w:type="spellStart"/>
    <w:r>
      <w:rPr>
        <w:b/>
        <w:color w:val="2F5496"/>
        <w:sz w:val="20"/>
      </w:rPr>
      <w:t>Ilmu</w:t>
    </w:r>
    <w:proofErr w:type="spellEnd"/>
    <w:r>
      <w:rPr>
        <w:b/>
      </w:rPr>
      <w:t xml:space="preserve"> </w:t>
    </w:r>
  </w:p>
  <w:p w:rsidR="00EF7C48" w:rsidRPr="00FC7F13" w:rsidRDefault="009C5785">
    <w:pPr>
      <w:spacing w:after="25" w:line="240" w:lineRule="auto"/>
      <w:ind w:left="0" w:firstLine="0"/>
      <w:jc w:val="left"/>
      <w:rPr>
        <w:rFonts w:ascii="Calibri" w:eastAsia="Calibri" w:hAnsi="Calibri" w:cs="Calibri"/>
        <w:color w:val="C00000"/>
      </w:rPr>
    </w:pPr>
    <w:r>
      <w:rPr>
        <w:rFonts w:ascii="Calibri" w:eastAsia="Calibri" w:hAnsi="Calibri" w:cs="Calibri"/>
        <w:color w:val="C00000"/>
      </w:rPr>
      <w:t>Volum</w:t>
    </w:r>
    <w:r w:rsidR="00DF45AE">
      <w:rPr>
        <w:rFonts w:ascii="Calibri" w:eastAsia="Calibri" w:hAnsi="Calibri" w:cs="Calibri"/>
        <w:color w:val="C00000"/>
      </w:rPr>
      <w:t>e 02</w:t>
    </w:r>
    <w:r w:rsidR="00FC7F13">
      <w:rPr>
        <w:rFonts w:ascii="Calibri" w:eastAsia="Calibri" w:hAnsi="Calibri" w:cs="Calibri"/>
        <w:color w:val="C00000"/>
      </w:rPr>
      <w:t>, No. 06</w:t>
    </w:r>
    <w:r w:rsidR="006762CB">
      <w:rPr>
        <w:rFonts w:ascii="Calibri" w:eastAsia="Calibri" w:hAnsi="Calibri" w:cs="Calibri"/>
        <w:color w:val="C00000"/>
      </w:rPr>
      <w:t xml:space="preserve">, </w:t>
    </w:r>
    <w:r w:rsidR="00DF45AE">
      <w:rPr>
        <w:rFonts w:ascii="Calibri" w:eastAsia="Calibri" w:hAnsi="Calibri" w:cs="Calibri"/>
        <w:color w:val="C00000"/>
      </w:rPr>
      <w:t>December 2023</w:t>
    </w:r>
    <w:r>
      <w:rPr>
        <w:rFonts w:ascii="Calibri" w:eastAsia="Calibri" w:hAnsi="Calibri" w:cs="Calibri"/>
        <w:color w:val="C00000"/>
      </w:rPr>
      <w:tab/>
      <w:t xml:space="preserve"> </w:t>
    </w:r>
  </w:p>
  <w:p w:rsidR="00EF7C48" w:rsidRDefault="009C5785">
    <w:pPr>
      <w:spacing w:after="22" w:line="240" w:lineRule="auto"/>
      <w:ind w:left="0" w:firstLine="0"/>
      <w:jc w:val="left"/>
    </w:pPr>
    <w:r>
      <w:rPr>
        <w:rFonts w:ascii="Calibri" w:eastAsia="Calibri" w:hAnsi="Calibri" w:cs="Calibri"/>
        <w:color w:val="C00000"/>
      </w:rPr>
      <w:t xml:space="preserve">ISSN 2829-2049 (media online) </w:t>
    </w:r>
  </w:p>
  <w:p w:rsidR="00EF7C48" w:rsidRDefault="00FC7F13">
    <w:pPr>
      <w:spacing w:after="0" w:line="240" w:lineRule="auto"/>
      <w:ind w:left="0" w:firstLine="0"/>
      <w:jc w:val="left"/>
    </w:pPr>
    <w:r>
      <w:rPr>
        <w:rFonts w:ascii="Calibri" w:eastAsia="Calibri" w:hAnsi="Calibri" w:cs="Calibri"/>
        <w:color w:val="C00000"/>
      </w:rPr>
      <w:t>Hal</w:t>
    </w:r>
    <w:r w:rsidR="00DF45AE">
      <w:rPr>
        <w:rFonts w:ascii="Calibri" w:eastAsia="Calibri" w:hAnsi="Calibri" w:cs="Calibri"/>
        <w:color w:val="C00000"/>
      </w:rPr>
      <w:t xml:space="preserve"> 1253-1261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C48" w:rsidRDefault="009C5785">
    <w:pPr>
      <w:spacing w:after="26" w:line="240" w:lineRule="auto"/>
      <w:ind w:left="0" w:firstLine="0"/>
      <w:jc w:val="left"/>
    </w:pPr>
    <w:proofErr w:type="gramStart"/>
    <w:r>
      <w:rPr>
        <w:b/>
        <w:color w:val="2F5496"/>
        <w:sz w:val="20"/>
      </w:rPr>
      <w:t>BULLET :</w:t>
    </w:r>
    <w:proofErr w:type="gramEnd"/>
    <w:r>
      <w:rPr>
        <w:b/>
        <w:color w:val="2F5496"/>
        <w:sz w:val="20"/>
      </w:rPr>
      <w:t xml:space="preserve"> </w:t>
    </w:r>
    <w:proofErr w:type="spellStart"/>
    <w:r>
      <w:rPr>
        <w:b/>
        <w:color w:val="2F5496"/>
        <w:sz w:val="20"/>
      </w:rPr>
      <w:t>Jurnal</w:t>
    </w:r>
    <w:proofErr w:type="spellEnd"/>
    <w:r>
      <w:rPr>
        <w:b/>
        <w:color w:val="2F5496"/>
        <w:sz w:val="20"/>
      </w:rPr>
      <w:t xml:space="preserve"> </w:t>
    </w:r>
    <w:proofErr w:type="spellStart"/>
    <w:r>
      <w:rPr>
        <w:b/>
        <w:color w:val="2F5496"/>
        <w:sz w:val="20"/>
      </w:rPr>
      <w:t>Multidisiplin</w:t>
    </w:r>
    <w:proofErr w:type="spellEnd"/>
    <w:r>
      <w:rPr>
        <w:b/>
        <w:color w:val="2F5496"/>
        <w:sz w:val="20"/>
      </w:rPr>
      <w:t xml:space="preserve"> </w:t>
    </w:r>
    <w:proofErr w:type="spellStart"/>
    <w:r>
      <w:rPr>
        <w:b/>
        <w:color w:val="2F5496"/>
        <w:sz w:val="20"/>
      </w:rPr>
      <w:t>Ilmu</w:t>
    </w:r>
    <w:proofErr w:type="spellEnd"/>
    <w:r>
      <w:rPr>
        <w:b/>
      </w:rPr>
      <w:t xml:space="preserve"> </w:t>
    </w:r>
  </w:p>
  <w:p w:rsidR="00EF7C48" w:rsidRDefault="009C5785">
    <w:pPr>
      <w:spacing w:after="25" w:line="240" w:lineRule="auto"/>
      <w:ind w:left="0" w:firstLine="0"/>
      <w:jc w:val="left"/>
    </w:pPr>
    <w:r>
      <w:rPr>
        <w:rFonts w:ascii="Calibri" w:eastAsia="Calibri" w:hAnsi="Calibri" w:cs="Calibri"/>
        <w:color w:val="C00000"/>
      </w:rPr>
      <w:t xml:space="preserve">Volume 02, No. 05, Augustus-September 2023 </w:t>
    </w:r>
    <w:r>
      <w:rPr>
        <w:rFonts w:ascii="Calibri" w:eastAsia="Calibri" w:hAnsi="Calibri" w:cs="Calibri"/>
        <w:color w:val="C00000"/>
      </w:rPr>
      <w:tab/>
      <w:t xml:space="preserve"> </w:t>
    </w:r>
  </w:p>
  <w:p w:rsidR="00EF7C48" w:rsidRDefault="009C5785">
    <w:pPr>
      <w:spacing w:after="22" w:line="240" w:lineRule="auto"/>
      <w:ind w:left="0" w:firstLine="0"/>
      <w:jc w:val="left"/>
    </w:pPr>
    <w:r>
      <w:rPr>
        <w:rFonts w:ascii="Calibri" w:eastAsia="Calibri" w:hAnsi="Calibri" w:cs="Calibri"/>
        <w:color w:val="C00000"/>
      </w:rPr>
      <w:t xml:space="preserve">ISSN 2829-2049 (media online) </w:t>
    </w:r>
  </w:p>
  <w:p w:rsidR="00EF7C48" w:rsidRDefault="009C5785">
    <w:pPr>
      <w:spacing w:after="0" w:line="240" w:lineRule="auto"/>
      <w:ind w:left="0" w:firstLine="0"/>
      <w:jc w:val="left"/>
    </w:pPr>
    <w:r>
      <w:rPr>
        <w:rFonts w:ascii="Calibri" w:eastAsia="Calibri" w:hAnsi="Calibri" w:cs="Calibri"/>
        <w:color w:val="C00000"/>
      </w:rPr>
      <w:t>Hal 1047-1055</w:t>
    </w: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5AAA"/>
    <w:multiLevelType w:val="multilevel"/>
    <w:tmpl w:val="E13C5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5A423DE"/>
    <w:multiLevelType w:val="hybridMultilevel"/>
    <w:tmpl w:val="7A605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64756"/>
    <w:multiLevelType w:val="hybridMultilevel"/>
    <w:tmpl w:val="F154BF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BF15375"/>
    <w:multiLevelType w:val="hybridMultilevel"/>
    <w:tmpl w:val="01905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85D5A"/>
    <w:multiLevelType w:val="hybridMultilevel"/>
    <w:tmpl w:val="3B3A7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73813"/>
    <w:multiLevelType w:val="hybridMultilevel"/>
    <w:tmpl w:val="734A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90D8D"/>
    <w:multiLevelType w:val="hybridMultilevel"/>
    <w:tmpl w:val="35F46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C5C70"/>
    <w:multiLevelType w:val="hybridMultilevel"/>
    <w:tmpl w:val="E6BC5EB2"/>
    <w:lvl w:ilvl="0" w:tplc="65142E10">
      <w:start w:val="1"/>
      <w:numFmt w:val="decimal"/>
      <w:lvlText w:val="%1."/>
      <w:lvlJc w:val="left"/>
      <w:pPr>
        <w:ind w:left="72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1" w:tplc="A950FCDC">
      <w:start w:val="1"/>
      <w:numFmt w:val="lowerLetter"/>
      <w:lvlText w:val="%2"/>
      <w:lvlJc w:val="left"/>
      <w:pPr>
        <w:ind w:left="144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2" w:tplc="4ADC533A">
      <w:start w:val="1"/>
      <w:numFmt w:val="lowerRoman"/>
      <w:lvlText w:val="%3"/>
      <w:lvlJc w:val="left"/>
      <w:pPr>
        <w:ind w:left="216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3" w:tplc="513CCE58">
      <w:start w:val="1"/>
      <w:numFmt w:val="decimal"/>
      <w:lvlText w:val="%4"/>
      <w:lvlJc w:val="left"/>
      <w:pPr>
        <w:ind w:left="288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4" w:tplc="C3FA05A2">
      <w:start w:val="1"/>
      <w:numFmt w:val="lowerLetter"/>
      <w:lvlText w:val="%5"/>
      <w:lvlJc w:val="left"/>
      <w:pPr>
        <w:ind w:left="360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5" w:tplc="59E04DE8">
      <w:start w:val="1"/>
      <w:numFmt w:val="lowerRoman"/>
      <w:lvlText w:val="%6"/>
      <w:lvlJc w:val="left"/>
      <w:pPr>
        <w:ind w:left="432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6" w:tplc="53D0CE8E">
      <w:start w:val="1"/>
      <w:numFmt w:val="decimal"/>
      <w:lvlText w:val="%7"/>
      <w:lvlJc w:val="left"/>
      <w:pPr>
        <w:ind w:left="504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7" w:tplc="A69094A4">
      <w:start w:val="1"/>
      <w:numFmt w:val="lowerLetter"/>
      <w:lvlText w:val="%8"/>
      <w:lvlJc w:val="left"/>
      <w:pPr>
        <w:ind w:left="576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lvl w:ilvl="8" w:tplc="EA7EA7AC">
      <w:start w:val="1"/>
      <w:numFmt w:val="lowerRoman"/>
      <w:lvlText w:val="%9"/>
      <w:lvlJc w:val="left"/>
      <w:pPr>
        <w:ind w:left="6480"/>
      </w:pPr>
      <w:rPr>
        <w:rFonts w:ascii="Times New Roman" w:eastAsia="Times New Roman" w:hAnsi="Times New Roman" w:cs="Times New Roman"/>
        <w:b w:val="0"/>
        <w:i w:val="0"/>
        <w:strike w:val="0"/>
        <w:dstrike w:val="0"/>
        <w:color w:val="000000"/>
        <w:sz w:val="18"/>
        <w:u w:val="none" w:color="000000"/>
        <w:bdr w:val="none" w:sz="0" w:space="0" w:color="auto"/>
        <w:shd w:val="clear" w:color="auto" w:fill="auto"/>
        <w:vertAlign w:val="baseline"/>
      </w:rPr>
    </w:lvl>
  </w:abstractNum>
  <w:abstractNum w:abstractNumId="8">
    <w:nsid w:val="3F030D32"/>
    <w:multiLevelType w:val="hybridMultilevel"/>
    <w:tmpl w:val="ACA49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926182"/>
    <w:multiLevelType w:val="hybridMultilevel"/>
    <w:tmpl w:val="F7CC1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4"/>
  </w:num>
  <w:num w:numId="3">
    <w:abstractNumId w:val="0"/>
  </w:num>
  <w:num w:numId="4">
    <w:abstractNumId w:val="1"/>
  </w:num>
  <w:num w:numId="5">
    <w:abstractNumId w:val="2"/>
  </w:num>
  <w:num w:numId="6">
    <w:abstractNumId w:val="6"/>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48"/>
    <w:rsid w:val="00227F55"/>
    <w:rsid w:val="002A47B0"/>
    <w:rsid w:val="00391530"/>
    <w:rsid w:val="00436308"/>
    <w:rsid w:val="004E750E"/>
    <w:rsid w:val="00504EAC"/>
    <w:rsid w:val="005C4FDB"/>
    <w:rsid w:val="005D2E26"/>
    <w:rsid w:val="00625779"/>
    <w:rsid w:val="006762CB"/>
    <w:rsid w:val="00686189"/>
    <w:rsid w:val="008E1394"/>
    <w:rsid w:val="009C5785"/>
    <w:rsid w:val="009D0673"/>
    <w:rsid w:val="00BF0667"/>
    <w:rsid w:val="00D325CC"/>
    <w:rsid w:val="00DF45AE"/>
    <w:rsid w:val="00E52B5C"/>
    <w:rsid w:val="00EF7C48"/>
    <w:rsid w:val="00F40086"/>
    <w:rsid w:val="00FC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B67578-BD13-45CB-856B-A4D9EFCF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8" w:line="247" w:lineRule="auto"/>
      <w:ind w:left="-5" w:hanging="10"/>
      <w:jc w:val="both"/>
    </w:pPr>
    <w:rPr>
      <w:rFonts w:ascii="Times New Roman" w:eastAsia="Times New Roman" w:hAnsi="Times New Roman" w:cs="Times New Roman"/>
      <w:color w:val="000000"/>
      <w:sz w:val="18"/>
    </w:rPr>
  </w:style>
  <w:style w:type="paragraph" w:styleId="Heading1">
    <w:name w:val="heading 1"/>
    <w:basedOn w:val="Normal"/>
    <w:next w:val="Normal"/>
    <w:link w:val="Heading1Char"/>
    <w:uiPriority w:val="9"/>
    <w:qFormat/>
    <w:rsid w:val="00FC7F13"/>
    <w:pPr>
      <w:keepNext/>
      <w:keepLines/>
      <w:tabs>
        <w:tab w:val="left" w:pos="216"/>
      </w:tabs>
      <w:suppressAutoHyphens/>
      <w:spacing w:after="0" w:line="240" w:lineRule="auto"/>
      <w:ind w:left="0" w:firstLine="0"/>
      <w:jc w:val="center"/>
      <w:outlineLvl w:val="0"/>
    </w:pPr>
    <w:rPr>
      <w:rFonts w:eastAsia="MS Mincho"/>
      <w:b/>
      <w:smallCaps/>
      <w:color w:val="auto"/>
      <w:sz w:val="20"/>
      <w:szCs w:val="20"/>
      <w:lang w:eastAsia="id-ID"/>
    </w:rPr>
  </w:style>
  <w:style w:type="paragraph" w:styleId="Heading2">
    <w:name w:val="heading 2"/>
    <w:basedOn w:val="Normal"/>
    <w:next w:val="Normal"/>
    <w:link w:val="Heading2Char"/>
    <w:uiPriority w:val="9"/>
    <w:qFormat/>
    <w:rsid w:val="00FC7F13"/>
    <w:pPr>
      <w:keepNext/>
      <w:keepLines/>
      <w:tabs>
        <w:tab w:val="left" w:pos="288"/>
        <w:tab w:val="num" w:pos="1440"/>
      </w:tabs>
      <w:suppressAutoHyphens/>
      <w:spacing w:before="120" w:after="60" w:line="240" w:lineRule="auto"/>
      <w:ind w:left="1440" w:hanging="720"/>
      <w:jc w:val="left"/>
      <w:outlineLvl w:val="1"/>
    </w:pPr>
    <w:rPr>
      <w:rFonts w:eastAsia="MS Mincho"/>
      <w:i/>
      <w:iCs/>
      <w:color w:val="auto"/>
      <w:sz w:val="20"/>
      <w:szCs w:val="20"/>
      <w:lang w:eastAsia="id-ID"/>
    </w:rPr>
  </w:style>
  <w:style w:type="paragraph" w:styleId="Heading3">
    <w:name w:val="heading 3"/>
    <w:basedOn w:val="Normal"/>
    <w:next w:val="Normal"/>
    <w:link w:val="Heading3Char"/>
    <w:uiPriority w:val="9"/>
    <w:qFormat/>
    <w:rsid w:val="00FC7F13"/>
    <w:pPr>
      <w:tabs>
        <w:tab w:val="left" w:pos="540"/>
        <w:tab w:val="num" w:pos="2160"/>
      </w:tabs>
      <w:suppressAutoHyphens/>
      <w:spacing w:after="0" w:line="240" w:lineRule="exact"/>
      <w:ind w:left="2160" w:firstLine="288"/>
      <w:outlineLvl w:val="2"/>
    </w:pPr>
    <w:rPr>
      <w:rFonts w:eastAsia="MS Mincho"/>
      <w:i/>
      <w:iCs/>
      <w:color w:val="auto"/>
      <w:sz w:val="20"/>
      <w:szCs w:val="20"/>
      <w:lang w:eastAsia="id-ID"/>
    </w:rPr>
  </w:style>
  <w:style w:type="paragraph" w:styleId="Heading4">
    <w:name w:val="heading 4"/>
    <w:basedOn w:val="Normal"/>
    <w:next w:val="Normal"/>
    <w:link w:val="Heading4Char"/>
    <w:uiPriority w:val="9"/>
    <w:qFormat/>
    <w:rsid w:val="00FC7F13"/>
    <w:pPr>
      <w:tabs>
        <w:tab w:val="left" w:pos="720"/>
        <w:tab w:val="left" w:pos="821"/>
        <w:tab w:val="num" w:pos="2880"/>
      </w:tabs>
      <w:suppressAutoHyphens/>
      <w:spacing w:before="40" w:after="40" w:line="240" w:lineRule="auto"/>
      <w:ind w:left="2880" w:firstLine="504"/>
      <w:outlineLvl w:val="3"/>
    </w:pPr>
    <w:rPr>
      <w:rFonts w:eastAsia="MS Mincho"/>
      <w:i/>
      <w:iCs/>
      <w:color w:val="auto"/>
      <w:sz w:val="20"/>
      <w:szCs w:val="20"/>
      <w:lang w:eastAsia="id-ID"/>
    </w:rPr>
  </w:style>
  <w:style w:type="paragraph" w:styleId="Heading5">
    <w:name w:val="heading 5"/>
    <w:basedOn w:val="Normal"/>
    <w:next w:val="Normal"/>
    <w:link w:val="Heading5Char"/>
    <w:rsid w:val="00FC7F13"/>
    <w:pPr>
      <w:keepNext/>
      <w:keepLines/>
      <w:widowControl w:val="0"/>
      <w:suppressAutoHyphens/>
      <w:spacing w:before="220" w:after="40" w:line="240" w:lineRule="auto"/>
      <w:ind w:left="0" w:firstLine="0"/>
      <w:outlineLvl w:val="4"/>
    </w:pPr>
    <w:rPr>
      <w:rFonts w:eastAsia="Arial Unicode MS"/>
      <w:b/>
      <w:color w:val="auto"/>
      <w:kern w:val="1"/>
      <w:sz w:val="22"/>
      <w:lang w:eastAsia="id-ID"/>
    </w:rPr>
  </w:style>
  <w:style w:type="paragraph" w:styleId="Heading6">
    <w:name w:val="heading 6"/>
    <w:basedOn w:val="Normal"/>
    <w:next w:val="Normal"/>
    <w:link w:val="Heading6Char"/>
    <w:rsid w:val="00FC7F13"/>
    <w:pPr>
      <w:keepNext/>
      <w:keepLines/>
      <w:widowControl w:val="0"/>
      <w:suppressAutoHyphens/>
      <w:spacing w:before="200" w:after="40" w:line="240" w:lineRule="auto"/>
      <w:ind w:left="0" w:firstLine="0"/>
      <w:outlineLvl w:val="5"/>
    </w:pPr>
    <w:rPr>
      <w:rFonts w:eastAsia="Arial Unicode MS"/>
      <w:b/>
      <w:color w:val="auto"/>
      <w:kern w:val="1"/>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5CC"/>
    <w:rPr>
      <w:color w:val="0563C1" w:themeColor="hyperlink"/>
      <w:u w:val="single"/>
    </w:rPr>
  </w:style>
  <w:style w:type="paragraph" w:styleId="ListParagraph">
    <w:name w:val="List Paragraph"/>
    <w:basedOn w:val="Normal"/>
    <w:link w:val="ListParagraphChar"/>
    <w:uiPriority w:val="34"/>
    <w:qFormat/>
    <w:rsid w:val="00D325CC"/>
    <w:pPr>
      <w:spacing w:after="160" w:line="259" w:lineRule="auto"/>
      <w:ind w:left="720" w:firstLine="0"/>
      <w:contextualSpacing/>
      <w:jc w:val="left"/>
    </w:pPr>
    <w:rPr>
      <w:rFonts w:asciiTheme="minorHAnsi" w:eastAsiaTheme="minorHAnsi" w:hAnsiTheme="minorHAnsi" w:cstheme="minorBidi"/>
      <w:color w:val="auto"/>
      <w:sz w:val="22"/>
    </w:rPr>
  </w:style>
  <w:style w:type="character" w:customStyle="1" w:styleId="Heading1Char">
    <w:name w:val="Heading 1 Char"/>
    <w:basedOn w:val="DefaultParagraphFont"/>
    <w:link w:val="Heading1"/>
    <w:uiPriority w:val="9"/>
    <w:rsid w:val="00FC7F13"/>
    <w:rPr>
      <w:rFonts w:ascii="Times New Roman" w:eastAsia="MS Mincho" w:hAnsi="Times New Roman" w:cs="Times New Roman"/>
      <w:b/>
      <w:smallCaps/>
      <w:sz w:val="20"/>
      <w:szCs w:val="20"/>
      <w:lang w:eastAsia="id-ID"/>
    </w:rPr>
  </w:style>
  <w:style w:type="character" w:customStyle="1" w:styleId="Heading2Char">
    <w:name w:val="Heading 2 Char"/>
    <w:basedOn w:val="DefaultParagraphFont"/>
    <w:link w:val="Heading2"/>
    <w:uiPriority w:val="9"/>
    <w:rsid w:val="00FC7F13"/>
    <w:rPr>
      <w:rFonts w:ascii="Times New Roman" w:eastAsia="MS Mincho" w:hAnsi="Times New Roman" w:cs="Times New Roman"/>
      <w:i/>
      <w:iCs/>
      <w:sz w:val="20"/>
      <w:szCs w:val="20"/>
      <w:lang w:eastAsia="id-ID"/>
    </w:rPr>
  </w:style>
  <w:style w:type="character" w:customStyle="1" w:styleId="Heading3Char">
    <w:name w:val="Heading 3 Char"/>
    <w:basedOn w:val="DefaultParagraphFont"/>
    <w:link w:val="Heading3"/>
    <w:uiPriority w:val="9"/>
    <w:rsid w:val="00FC7F13"/>
    <w:rPr>
      <w:rFonts w:ascii="Times New Roman" w:eastAsia="MS Mincho" w:hAnsi="Times New Roman" w:cs="Times New Roman"/>
      <w:i/>
      <w:iCs/>
      <w:sz w:val="20"/>
      <w:szCs w:val="20"/>
      <w:lang w:eastAsia="id-ID"/>
    </w:rPr>
  </w:style>
  <w:style w:type="character" w:customStyle="1" w:styleId="Heading4Char">
    <w:name w:val="Heading 4 Char"/>
    <w:basedOn w:val="DefaultParagraphFont"/>
    <w:link w:val="Heading4"/>
    <w:uiPriority w:val="9"/>
    <w:rsid w:val="00FC7F13"/>
    <w:rPr>
      <w:rFonts w:ascii="Times New Roman" w:eastAsia="MS Mincho" w:hAnsi="Times New Roman" w:cs="Times New Roman"/>
      <w:i/>
      <w:iCs/>
      <w:sz w:val="20"/>
      <w:szCs w:val="20"/>
      <w:lang w:eastAsia="id-ID"/>
    </w:rPr>
  </w:style>
  <w:style w:type="character" w:customStyle="1" w:styleId="Heading5Char">
    <w:name w:val="Heading 5 Char"/>
    <w:basedOn w:val="DefaultParagraphFont"/>
    <w:link w:val="Heading5"/>
    <w:rsid w:val="00FC7F13"/>
    <w:rPr>
      <w:rFonts w:ascii="Times New Roman" w:eastAsia="Arial Unicode MS" w:hAnsi="Times New Roman" w:cs="Times New Roman"/>
      <w:b/>
      <w:kern w:val="1"/>
      <w:lang w:eastAsia="id-ID"/>
    </w:rPr>
  </w:style>
  <w:style w:type="character" w:customStyle="1" w:styleId="Heading6Char">
    <w:name w:val="Heading 6 Char"/>
    <w:basedOn w:val="DefaultParagraphFont"/>
    <w:link w:val="Heading6"/>
    <w:rsid w:val="00FC7F13"/>
    <w:rPr>
      <w:rFonts w:ascii="Times New Roman" w:eastAsia="Arial Unicode MS" w:hAnsi="Times New Roman" w:cs="Times New Roman"/>
      <w:b/>
      <w:kern w:val="1"/>
      <w:sz w:val="20"/>
      <w:szCs w:val="20"/>
      <w:lang w:eastAsia="id-ID"/>
    </w:rPr>
  </w:style>
  <w:style w:type="paragraph" w:styleId="Title">
    <w:name w:val="Title"/>
    <w:basedOn w:val="Normal"/>
    <w:next w:val="Normal"/>
    <w:link w:val="TitleChar"/>
    <w:autoRedefine/>
    <w:uiPriority w:val="10"/>
    <w:qFormat/>
    <w:rsid w:val="00FC7F13"/>
    <w:pPr>
      <w:widowControl w:val="0"/>
      <w:suppressAutoHyphens/>
      <w:spacing w:after="0" w:line="240" w:lineRule="auto"/>
      <w:ind w:left="0" w:firstLine="0"/>
      <w:contextualSpacing/>
      <w:jc w:val="center"/>
    </w:pPr>
    <w:rPr>
      <w:rFonts w:eastAsiaTheme="majorEastAsia" w:cstheme="majorBidi"/>
      <w:b/>
      <w:color w:val="auto"/>
      <w:spacing w:val="-10"/>
      <w:kern w:val="28"/>
      <w:sz w:val="32"/>
      <w:szCs w:val="32"/>
      <w:lang w:eastAsia="id-ID"/>
    </w:rPr>
  </w:style>
  <w:style w:type="character" w:customStyle="1" w:styleId="TitleChar">
    <w:name w:val="Title Char"/>
    <w:basedOn w:val="DefaultParagraphFont"/>
    <w:link w:val="Title"/>
    <w:uiPriority w:val="10"/>
    <w:rsid w:val="00FC7F13"/>
    <w:rPr>
      <w:rFonts w:ascii="Times New Roman" w:eastAsiaTheme="majorEastAsia" w:hAnsi="Times New Roman" w:cstheme="majorBidi"/>
      <w:b/>
      <w:spacing w:val="-10"/>
      <w:kern w:val="28"/>
      <w:sz w:val="32"/>
      <w:szCs w:val="32"/>
      <w:lang w:eastAsia="id-ID"/>
    </w:rPr>
  </w:style>
  <w:style w:type="paragraph" w:styleId="Header">
    <w:name w:val="header"/>
    <w:basedOn w:val="Normal"/>
    <w:link w:val="HeaderChar"/>
    <w:uiPriority w:val="99"/>
    <w:unhideWhenUsed/>
    <w:rsid w:val="00FC7F13"/>
    <w:pPr>
      <w:widowControl w:val="0"/>
      <w:tabs>
        <w:tab w:val="center" w:pos="4513"/>
        <w:tab w:val="right" w:pos="9026"/>
      </w:tabs>
      <w:suppressAutoHyphens/>
      <w:spacing w:after="0" w:line="240" w:lineRule="auto"/>
      <w:ind w:left="0" w:firstLine="0"/>
    </w:pPr>
    <w:rPr>
      <w:rFonts w:eastAsia="Arial Unicode MS"/>
      <w:color w:val="auto"/>
      <w:kern w:val="1"/>
      <w:sz w:val="24"/>
      <w:szCs w:val="24"/>
      <w:lang w:eastAsia="id-ID"/>
    </w:rPr>
  </w:style>
  <w:style w:type="character" w:customStyle="1" w:styleId="HeaderChar">
    <w:name w:val="Header Char"/>
    <w:basedOn w:val="DefaultParagraphFont"/>
    <w:link w:val="Header"/>
    <w:uiPriority w:val="99"/>
    <w:rsid w:val="00FC7F13"/>
    <w:rPr>
      <w:rFonts w:ascii="Times New Roman" w:eastAsia="Arial Unicode MS" w:hAnsi="Times New Roman" w:cs="Times New Roman"/>
      <w:kern w:val="1"/>
      <w:sz w:val="24"/>
      <w:szCs w:val="24"/>
      <w:lang w:eastAsia="id-ID"/>
    </w:rPr>
  </w:style>
  <w:style w:type="paragraph" w:styleId="Footer">
    <w:name w:val="footer"/>
    <w:basedOn w:val="Normal"/>
    <w:link w:val="FooterChar"/>
    <w:uiPriority w:val="99"/>
    <w:unhideWhenUsed/>
    <w:rsid w:val="00FC7F13"/>
    <w:pPr>
      <w:widowControl w:val="0"/>
      <w:tabs>
        <w:tab w:val="center" w:pos="4513"/>
        <w:tab w:val="right" w:pos="9026"/>
      </w:tabs>
      <w:suppressAutoHyphens/>
      <w:spacing w:after="0" w:line="240" w:lineRule="auto"/>
      <w:ind w:left="0" w:firstLine="0"/>
    </w:pPr>
    <w:rPr>
      <w:rFonts w:eastAsia="Arial Unicode MS"/>
      <w:color w:val="auto"/>
      <w:kern w:val="1"/>
      <w:sz w:val="24"/>
      <w:szCs w:val="24"/>
      <w:lang w:eastAsia="id-ID"/>
    </w:rPr>
  </w:style>
  <w:style w:type="character" w:customStyle="1" w:styleId="FooterChar">
    <w:name w:val="Footer Char"/>
    <w:basedOn w:val="DefaultParagraphFont"/>
    <w:link w:val="Footer"/>
    <w:uiPriority w:val="99"/>
    <w:rsid w:val="00FC7F13"/>
    <w:rPr>
      <w:rFonts w:ascii="Times New Roman" w:eastAsia="Arial Unicode MS" w:hAnsi="Times New Roman" w:cs="Times New Roman"/>
      <w:kern w:val="1"/>
      <w:sz w:val="24"/>
      <w:szCs w:val="24"/>
      <w:lang w:eastAsia="id-ID"/>
    </w:rPr>
  </w:style>
  <w:style w:type="character" w:styleId="Strong">
    <w:name w:val="Strong"/>
    <w:basedOn w:val="DefaultParagraphFont"/>
    <w:uiPriority w:val="22"/>
    <w:qFormat/>
    <w:rsid w:val="00FC7F13"/>
    <w:rPr>
      <w:b/>
      <w:bCs/>
    </w:rPr>
  </w:style>
  <w:style w:type="paragraph" w:styleId="Caption">
    <w:name w:val="caption"/>
    <w:basedOn w:val="Normal"/>
    <w:qFormat/>
    <w:rsid w:val="00FC7F13"/>
    <w:pPr>
      <w:suppressLineNumbers/>
      <w:suppressAutoHyphens/>
      <w:spacing w:before="120" w:after="120" w:line="240" w:lineRule="auto"/>
      <w:ind w:left="0" w:firstLine="0"/>
      <w:jc w:val="center"/>
    </w:pPr>
    <w:rPr>
      <w:rFonts w:cs="Lohit Devanagari"/>
      <w:i/>
      <w:iCs/>
      <w:color w:val="auto"/>
      <w:sz w:val="24"/>
      <w:szCs w:val="24"/>
      <w:lang w:eastAsia="zh-CN"/>
    </w:rPr>
  </w:style>
  <w:style w:type="table" w:styleId="TableGrid">
    <w:name w:val="Table Grid"/>
    <w:basedOn w:val="TableNormal"/>
    <w:uiPriority w:val="39"/>
    <w:rsid w:val="00FC7F13"/>
    <w:pPr>
      <w:widowControl w:val="0"/>
      <w:spacing w:after="0" w:line="240" w:lineRule="auto"/>
      <w:jc w:val="both"/>
    </w:pPr>
    <w:rPr>
      <w:rFonts w:ascii="Times New Roman" w:eastAsia="Times New Roman" w:hAnsi="Times New Roman" w:cs="Times New Roman"/>
      <w:sz w:val="24"/>
      <w:szCs w:val="24"/>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rsid w:val="00FC7F13"/>
    <w:pPr>
      <w:keepNext/>
      <w:keepLines/>
      <w:widowControl w:val="0"/>
      <w:suppressAutoHyphens/>
      <w:spacing w:before="360" w:after="80" w:line="240" w:lineRule="auto"/>
      <w:ind w:left="0" w:firstLine="0"/>
    </w:pPr>
    <w:rPr>
      <w:rFonts w:ascii="Georgia" w:eastAsia="Georgia" w:hAnsi="Georgia" w:cs="Georgia"/>
      <w:i/>
      <w:color w:val="666666"/>
      <w:kern w:val="1"/>
      <w:sz w:val="48"/>
      <w:szCs w:val="48"/>
      <w:lang w:eastAsia="id-ID"/>
    </w:rPr>
  </w:style>
  <w:style w:type="character" w:customStyle="1" w:styleId="SubtitleChar">
    <w:name w:val="Subtitle Char"/>
    <w:basedOn w:val="DefaultParagraphFont"/>
    <w:link w:val="Subtitle"/>
    <w:rsid w:val="00FC7F13"/>
    <w:rPr>
      <w:rFonts w:ascii="Georgia" w:eastAsia="Georgia" w:hAnsi="Georgia" w:cs="Georgia"/>
      <w:i/>
      <w:color w:val="666666"/>
      <w:kern w:val="1"/>
      <w:sz w:val="48"/>
      <w:szCs w:val="48"/>
      <w:lang w:eastAsia="id-ID"/>
    </w:rPr>
  </w:style>
  <w:style w:type="paragraph" w:styleId="BalloonText">
    <w:name w:val="Balloon Text"/>
    <w:basedOn w:val="Normal"/>
    <w:link w:val="BalloonTextChar"/>
    <w:uiPriority w:val="99"/>
    <w:semiHidden/>
    <w:unhideWhenUsed/>
    <w:rsid w:val="00FC7F13"/>
    <w:pPr>
      <w:widowControl w:val="0"/>
      <w:suppressAutoHyphens/>
      <w:spacing w:after="0" w:line="240" w:lineRule="auto"/>
      <w:ind w:left="0" w:firstLine="0"/>
    </w:pPr>
    <w:rPr>
      <w:rFonts w:ascii="Tahoma" w:eastAsia="Arial Unicode MS" w:hAnsi="Tahoma" w:cs="Tahoma"/>
      <w:color w:val="auto"/>
      <w:kern w:val="1"/>
      <w:sz w:val="16"/>
      <w:szCs w:val="16"/>
      <w:lang w:eastAsia="id-ID"/>
    </w:rPr>
  </w:style>
  <w:style w:type="character" w:customStyle="1" w:styleId="BalloonTextChar">
    <w:name w:val="Balloon Text Char"/>
    <w:basedOn w:val="DefaultParagraphFont"/>
    <w:link w:val="BalloonText"/>
    <w:uiPriority w:val="99"/>
    <w:semiHidden/>
    <w:rsid w:val="00FC7F13"/>
    <w:rPr>
      <w:rFonts w:ascii="Tahoma" w:eastAsia="Arial Unicode MS" w:hAnsi="Tahoma" w:cs="Tahoma"/>
      <w:kern w:val="1"/>
      <w:sz w:val="16"/>
      <w:szCs w:val="16"/>
      <w:lang w:eastAsia="id-ID"/>
    </w:rPr>
  </w:style>
  <w:style w:type="character" w:customStyle="1" w:styleId="ListParagraphChar">
    <w:name w:val="List Paragraph Char"/>
    <w:link w:val="ListParagraph"/>
    <w:uiPriority w:val="34"/>
    <w:locked/>
    <w:rsid w:val="00FC7F13"/>
    <w:rPr>
      <w:rFonts w:eastAsiaTheme="minorHAnsi"/>
    </w:rPr>
  </w:style>
  <w:style w:type="paragraph" w:styleId="BodyText">
    <w:name w:val="Body Text"/>
    <w:basedOn w:val="Normal"/>
    <w:link w:val="BodyTextChar"/>
    <w:uiPriority w:val="1"/>
    <w:unhideWhenUsed/>
    <w:qFormat/>
    <w:rsid w:val="00FC7F13"/>
    <w:pPr>
      <w:widowControl w:val="0"/>
      <w:autoSpaceDE w:val="0"/>
      <w:autoSpaceDN w:val="0"/>
      <w:spacing w:after="0" w:line="240" w:lineRule="auto"/>
      <w:ind w:left="0" w:firstLine="0"/>
      <w:jc w:val="left"/>
    </w:pPr>
    <w:rPr>
      <w:color w:val="auto"/>
      <w:sz w:val="24"/>
      <w:szCs w:val="24"/>
    </w:rPr>
  </w:style>
  <w:style w:type="character" w:customStyle="1" w:styleId="BodyTextChar">
    <w:name w:val="Body Text Char"/>
    <w:basedOn w:val="DefaultParagraphFont"/>
    <w:link w:val="BodyText"/>
    <w:uiPriority w:val="1"/>
    <w:rsid w:val="00FC7F13"/>
    <w:rPr>
      <w:rFonts w:ascii="Times New Roman" w:eastAsia="Times New Roman" w:hAnsi="Times New Roman" w:cs="Times New Roman"/>
      <w:sz w:val="24"/>
      <w:szCs w:val="24"/>
    </w:rPr>
  </w:style>
  <w:style w:type="paragraph" w:styleId="NoSpacing">
    <w:name w:val="No Spacing"/>
    <w:uiPriority w:val="1"/>
    <w:qFormat/>
    <w:rsid w:val="00FC7F1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568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enjinkim237144@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7895</Words>
  <Characters>45006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Jamal;Mesran.M.Kom</dc:creator>
  <cp:keywords/>
  <cp:lastModifiedBy>Ahmad Jamal</cp:lastModifiedBy>
  <cp:revision>15</cp:revision>
  <dcterms:created xsi:type="dcterms:W3CDTF">2023-11-07T18:54:00Z</dcterms:created>
  <dcterms:modified xsi:type="dcterms:W3CDTF">2023-12-20T16:59:00Z</dcterms:modified>
</cp:coreProperties>
</file>